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DD8" w:rsidRDefault="00173DD8" w:rsidP="00173DD8">
      <w:pPr>
        <w:keepLines/>
        <w:jc w:val="both"/>
      </w:pPr>
      <w:bookmarkStart w:id="0" w:name="_GoBack"/>
      <w:bookmarkEnd w:id="0"/>
    </w:p>
    <w:p w:rsidR="00173DD8" w:rsidRDefault="006F0F74" w:rsidP="001133B0">
      <w:pPr>
        <w:keepLines/>
        <w:numPr>
          <w:ilvl w:val="0"/>
          <w:numId w:val="6"/>
        </w:numPr>
        <w:tabs>
          <w:tab w:val="clear" w:pos="1077"/>
          <w:tab w:val="num" w:pos="426"/>
        </w:tabs>
        <w:ind w:left="426" w:hanging="426"/>
        <w:jc w:val="both"/>
        <w:rPr>
          <w:rFonts w:ascii="Arial" w:hAnsi="Arial" w:cs="Arial"/>
          <w:bCs/>
          <w:spacing w:val="-3"/>
          <w:sz w:val="22"/>
          <w:szCs w:val="22"/>
        </w:rPr>
      </w:pPr>
      <w:r>
        <w:rPr>
          <w:rFonts w:ascii="Arial" w:hAnsi="Arial" w:cs="Arial"/>
          <w:bCs/>
          <w:spacing w:val="-3"/>
          <w:sz w:val="22"/>
          <w:szCs w:val="22"/>
        </w:rPr>
        <w:t xml:space="preserve">The Transport and Other Legislation (Heavy Vehicle National Law) Amendment Bill 2013 </w:t>
      </w:r>
      <w:r w:rsidR="000B3A84" w:rsidRPr="000B3A84">
        <w:rPr>
          <w:rFonts w:ascii="Arial" w:hAnsi="Arial" w:cs="Arial"/>
          <w:bCs/>
          <w:spacing w:val="-3"/>
          <w:sz w:val="22"/>
          <w:szCs w:val="22"/>
        </w:rPr>
        <w:t>makes consequential amendments to remove provisions that regulate heavy vehicles in existing Queensland legislation that will be covered by the Heavy Vehicle National Law (National Law).</w:t>
      </w:r>
      <w:r w:rsidR="00173DD8" w:rsidRPr="0009519A">
        <w:rPr>
          <w:rFonts w:ascii="Arial" w:hAnsi="Arial" w:cs="Arial"/>
          <w:bCs/>
          <w:spacing w:val="-3"/>
          <w:sz w:val="22"/>
          <w:szCs w:val="22"/>
        </w:rPr>
        <w:t xml:space="preserve"> </w:t>
      </w:r>
    </w:p>
    <w:p w:rsidR="000B3A84" w:rsidRDefault="000B3A84" w:rsidP="000B3A84">
      <w:pPr>
        <w:keepLines/>
        <w:jc w:val="both"/>
        <w:rPr>
          <w:rFonts w:ascii="Arial" w:hAnsi="Arial" w:cs="Arial"/>
          <w:bCs/>
          <w:spacing w:val="-3"/>
          <w:sz w:val="22"/>
          <w:szCs w:val="22"/>
        </w:rPr>
      </w:pPr>
    </w:p>
    <w:p w:rsidR="000B3A84" w:rsidRPr="0009519A" w:rsidRDefault="000B3A84" w:rsidP="001133B0">
      <w:pPr>
        <w:keepLines/>
        <w:numPr>
          <w:ilvl w:val="0"/>
          <w:numId w:val="6"/>
        </w:numPr>
        <w:tabs>
          <w:tab w:val="clear" w:pos="1077"/>
          <w:tab w:val="num" w:pos="426"/>
        </w:tabs>
        <w:ind w:left="426" w:hanging="426"/>
        <w:jc w:val="both"/>
        <w:rPr>
          <w:rFonts w:ascii="Arial" w:hAnsi="Arial" w:cs="Arial"/>
          <w:bCs/>
          <w:spacing w:val="-3"/>
          <w:sz w:val="22"/>
          <w:szCs w:val="22"/>
        </w:rPr>
      </w:pPr>
      <w:r w:rsidRPr="000B3A84">
        <w:rPr>
          <w:rFonts w:ascii="Arial" w:hAnsi="Arial" w:cs="Arial"/>
          <w:bCs/>
          <w:spacing w:val="-3"/>
          <w:sz w:val="22"/>
          <w:szCs w:val="22"/>
        </w:rPr>
        <w:t xml:space="preserve">The National Law is a single rule book applying throughout </w:t>
      </w:r>
      <w:smartTag w:uri="urn:schemas-microsoft-com:office:smarttags" w:element="place">
        <w:smartTag w:uri="urn:schemas-microsoft-com:office:smarttags" w:element="country-region">
          <w:r w:rsidRPr="000B3A84">
            <w:rPr>
              <w:rFonts w:ascii="Arial" w:hAnsi="Arial" w:cs="Arial"/>
              <w:bCs/>
              <w:spacing w:val="-3"/>
              <w:sz w:val="22"/>
              <w:szCs w:val="22"/>
            </w:rPr>
            <w:t>Australia</w:t>
          </w:r>
        </w:smartTag>
      </w:smartTag>
      <w:r w:rsidRPr="000B3A84">
        <w:rPr>
          <w:rFonts w:ascii="Arial" w:hAnsi="Arial" w:cs="Arial"/>
          <w:bCs/>
          <w:spacing w:val="-3"/>
          <w:sz w:val="22"/>
          <w:szCs w:val="22"/>
        </w:rPr>
        <w:t xml:space="preserve"> regulating the operation of heavy vehicles over 4.5 tonnes. Prior to the commencement of the National Law the national regulations, which are made under the National Law, are required to be made by the Queensland Governor in Council. </w:t>
      </w:r>
    </w:p>
    <w:p w:rsidR="00173DD8" w:rsidRPr="0009519A" w:rsidRDefault="00173DD8" w:rsidP="00173DD8">
      <w:pPr>
        <w:keepLines/>
        <w:jc w:val="both"/>
        <w:rPr>
          <w:rFonts w:ascii="Arial" w:hAnsi="Arial" w:cs="Arial"/>
          <w:bCs/>
          <w:spacing w:val="-3"/>
          <w:sz w:val="22"/>
          <w:szCs w:val="22"/>
        </w:rPr>
      </w:pPr>
    </w:p>
    <w:p w:rsidR="00173DD8" w:rsidRPr="0009519A" w:rsidRDefault="00173DD8" w:rsidP="001133B0">
      <w:pPr>
        <w:keepLines/>
        <w:numPr>
          <w:ilvl w:val="0"/>
          <w:numId w:val="6"/>
        </w:numPr>
        <w:tabs>
          <w:tab w:val="clear" w:pos="1077"/>
          <w:tab w:val="num" w:pos="426"/>
        </w:tabs>
        <w:ind w:left="426" w:hanging="426"/>
        <w:jc w:val="both"/>
        <w:rPr>
          <w:rFonts w:ascii="Arial" w:hAnsi="Arial" w:cs="Arial"/>
          <w:bCs/>
          <w:spacing w:val="-3"/>
          <w:sz w:val="22"/>
          <w:szCs w:val="22"/>
        </w:rPr>
      </w:pPr>
      <w:r w:rsidRPr="0009519A">
        <w:rPr>
          <w:rFonts w:ascii="Arial" w:hAnsi="Arial" w:cs="Arial"/>
          <w:bCs/>
          <w:spacing w:val="-3"/>
          <w:sz w:val="22"/>
          <w:szCs w:val="22"/>
        </w:rPr>
        <w:t xml:space="preserve">The National Heavy Vehicle Regulator was formally established in October 2012, including appointment of the Regulator Board and the chief executive officer. </w:t>
      </w:r>
    </w:p>
    <w:p w:rsidR="00173DD8" w:rsidRPr="0009519A" w:rsidRDefault="00173DD8" w:rsidP="00173DD8">
      <w:pPr>
        <w:keepLines/>
        <w:jc w:val="both"/>
        <w:rPr>
          <w:rFonts w:ascii="Arial" w:hAnsi="Arial" w:cs="Arial"/>
          <w:bCs/>
          <w:spacing w:val="-3"/>
          <w:sz w:val="22"/>
          <w:szCs w:val="22"/>
        </w:rPr>
      </w:pPr>
    </w:p>
    <w:p w:rsidR="00173DD8" w:rsidRPr="0009519A" w:rsidRDefault="00173DD8" w:rsidP="001133B0">
      <w:pPr>
        <w:keepLines/>
        <w:numPr>
          <w:ilvl w:val="0"/>
          <w:numId w:val="6"/>
        </w:numPr>
        <w:tabs>
          <w:tab w:val="clear" w:pos="1077"/>
          <w:tab w:val="num" w:pos="426"/>
        </w:tabs>
        <w:ind w:left="426" w:hanging="426"/>
        <w:jc w:val="both"/>
        <w:rPr>
          <w:rFonts w:ascii="Arial" w:hAnsi="Arial" w:cs="Arial"/>
          <w:bCs/>
          <w:spacing w:val="-3"/>
          <w:sz w:val="22"/>
          <w:szCs w:val="22"/>
        </w:rPr>
      </w:pPr>
      <w:r w:rsidRPr="0009519A">
        <w:rPr>
          <w:rFonts w:ascii="Arial" w:hAnsi="Arial" w:cs="Arial"/>
          <w:bCs/>
          <w:spacing w:val="-3"/>
          <w:sz w:val="22"/>
          <w:szCs w:val="22"/>
        </w:rPr>
        <w:t>On 21 January 2013, the Regulator began operating by offering National Heavy Vehicle Accreditation Scheme and performance-based standards services on a national basis.</w:t>
      </w:r>
    </w:p>
    <w:p w:rsidR="00173DD8" w:rsidRPr="0009519A" w:rsidRDefault="00173DD8" w:rsidP="00173DD8">
      <w:pPr>
        <w:keepLines/>
        <w:jc w:val="both"/>
        <w:rPr>
          <w:rFonts w:ascii="Arial" w:hAnsi="Arial" w:cs="Arial"/>
          <w:bCs/>
          <w:spacing w:val="-3"/>
          <w:sz w:val="22"/>
          <w:szCs w:val="22"/>
        </w:rPr>
      </w:pPr>
    </w:p>
    <w:p w:rsidR="00173DD8" w:rsidRPr="0009519A" w:rsidRDefault="006F0F74" w:rsidP="001133B0">
      <w:pPr>
        <w:keepLines/>
        <w:numPr>
          <w:ilvl w:val="0"/>
          <w:numId w:val="6"/>
        </w:numPr>
        <w:tabs>
          <w:tab w:val="clear" w:pos="1077"/>
          <w:tab w:val="num" w:pos="426"/>
        </w:tabs>
        <w:ind w:left="426" w:hanging="426"/>
        <w:jc w:val="both"/>
        <w:rPr>
          <w:rFonts w:ascii="Arial" w:hAnsi="Arial" w:cs="Arial"/>
          <w:bCs/>
          <w:spacing w:val="-3"/>
          <w:sz w:val="22"/>
          <w:szCs w:val="22"/>
        </w:rPr>
      </w:pPr>
      <w:r>
        <w:rPr>
          <w:rFonts w:ascii="Arial" w:hAnsi="Arial" w:cs="Arial"/>
          <w:bCs/>
          <w:spacing w:val="-3"/>
          <w:sz w:val="22"/>
          <w:szCs w:val="22"/>
        </w:rPr>
        <w:t xml:space="preserve">The </w:t>
      </w:r>
      <w:r w:rsidR="00173DD8" w:rsidRPr="006F0F74">
        <w:rPr>
          <w:rFonts w:ascii="Arial" w:hAnsi="Arial" w:cs="Arial"/>
          <w:bCs/>
          <w:spacing w:val="-3"/>
          <w:sz w:val="22"/>
          <w:szCs w:val="22"/>
        </w:rPr>
        <w:t xml:space="preserve">Bill </w:t>
      </w:r>
      <w:r w:rsidR="00173DD8" w:rsidRPr="0009519A">
        <w:rPr>
          <w:rFonts w:ascii="Arial" w:hAnsi="Arial" w:cs="Arial"/>
          <w:bCs/>
          <w:spacing w:val="-3"/>
          <w:sz w:val="22"/>
          <w:szCs w:val="22"/>
        </w:rPr>
        <w:t xml:space="preserve">makes consequential amendments to remove provisions that regulate heavy vehicles in existing </w:t>
      </w:r>
      <w:smartTag w:uri="urn:schemas-microsoft-com:office:smarttags" w:element="place">
        <w:smartTag w:uri="urn:schemas-microsoft-com:office:smarttags" w:element="State">
          <w:r w:rsidR="00173DD8" w:rsidRPr="0009519A">
            <w:rPr>
              <w:rFonts w:ascii="Arial" w:hAnsi="Arial" w:cs="Arial"/>
              <w:bCs/>
              <w:spacing w:val="-3"/>
              <w:sz w:val="22"/>
              <w:szCs w:val="22"/>
            </w:rPr>
            <w:t>Queensland</w:t>
          </w:r>
        </w:smartTag>
      </w:smartTag>
      <w:r w:rsidR="00173DD8" w:rsidRPr="0009519A">
        <w:rPr>
          <w:rFonts w:ascii="Arial" w:hAnsi="Arial" w:cs="Arial"/>
          <w:bCs/>
          <w:spacing w:val="-3"/>
          <w:sz w:val="22"/>
          <w:szCs w:val="22"/>
        </w:rPr>
        <w:t xml:space="preserve"> legislation that will be covered by the National Law. It also inserts cross-references to the National Law where appropriate. The Bill principally amends the </w:t>
      </w:r>
      <w:r w:rsidR="00173DD8" w:rsidRPr="0009519A">
        <w:rPr>
          <w:rFonts w:ascii="Arial" w:hAnsi="Arial" w:cs="Arial"/>
          <w:bCs/>
          <w:i/>
          <w:spacing w:val="-3"/>
          <w:sz w:val="22"/>
          <w:szCs w:val="22"/>
        </w:rPr>
        <w:t>Transport Operations (Road Use Management) Act 1995</w:t>
      </w:r>
      <w:r w:rsidR="00173DD8" w:rsidRPr="0009519A">
        <w:rPr>
          <w:rFonts w:ascii="Arial" w:hAnsi="Arial" w:cs="Arial"/>
          <w:bCs/>
          <w:spacing w:val="-3"/>
          <w:sz w:val="22"/>
          <w:szCs w:val="22"/>
        </w:rPr>
        <w:t xml:space="preserve">, but also amends the </w:t>
      </w:r>
      <w:r w:rsidR="00173DD8" w:rsidRPr="0009519A">
        <w:rPr>
          <w:rFonts w:ascii="Arial" w:hAnsi="Arial" w:cs="Arial"/>
          <w:bCs/>
          <w:i/>
          <w:spacing w:val="-3"/>
          <w:sz w:val="22"/>
          <w:szCs w:val="22"/>
        </w:rPr>
        <w:t>Police Powers and Responsibilities Act 2000</w:t>
      </w:r>
      <w:r w:rsidR="00173DD8" w:rsidRPr="0009519A">
        <w:rPr>
          <w:rFonts w:ascii="Arial" w:hAnsi="Arial" w:cs="Arial"/>
          <w:bCs/>
          <w:spacing w:val="-3"/>
          <w:sz w:val="22"/>
          <w:szCs w:val="22"/>
        </w:rPr>
        <w:t xml:space="preserve"> and makes minor amendments to other legislation.</w:t>
      </w:r>
    </w:p>
    <w:p w:rsidR="00173DD8" w:rsidRPr="0009519A" w:rsidRDefault="00173DD8" w:rsidP="00173DD8">
      <w:pPr>
        <w:keepLines/>
        <w:jc w:val="both"/>
        <w:rPr>
          <w:rFonts w:ascii="Arial" w:hAnsi="Arial" w:cs="Arial"/>
          <w:bCs/>
          <w:spacing w:val="-3"/>
          <w:sz w:val="22"/>
          <w:szCs w:val="22"/>
        </w:rPr>
      </w:pPr>
    </w:p>
    <w:p w:rsidR="00173DD8" w:rsidRPr="000B3A84" w:rsidRDefault="00173DD8" w:rsidP="001133B0">
      <w:pPr>
        <w:keepLines/>
        <w:numPr>
          <w:ilvl w:val="0"/>
          <w:numId w:val="6"/>
        </w:numPr>
        <w:tabs>
          <w:tab w:val="clear" w:pos="1077"/>
          <w:tab w:val="num" w:pos="426"/>
        </w:tabs>
        <w:ind w:left="426" w:hanging="426"/>
        <w:jc w:val="both"/>
        <w:rPr>
          <w:rFonts w:ascii="Arial" w:hAnsi="Arial" w:cs="Arial"/>
          <w:bCs/>
          <w:spacing w:val="-3"/>
          <w:sz w:val="22"/>
          <w:szCs w:val="22"/>
        </w:rPr>
      </w:pPr>
      <w:r w:rsidRPr="0009519A">
        <w:rPr>
          <w:rFonts w:ascii="Arial" w:hAnsi="Arial" w:cs="Arial"/>
          <w:sz w:val="22"/>
          <w:szCs w:val="22"/>
          <w:u w:val="single"/>
        </w:rPr>
        <w:t>Cabinet approved</w:t>
      </w:r>
      <w:r w:rsidRPr="0009519A">
        <w:rPr>
          <w:rFonts w:ascii="Arial" w:hAnsi="Arial" w:cs="Arial"/>
          <w:sz w:val="22"/>
          <w:szCs w:val="22"/>
        </w:rPr>
        <w:t xml:space="preserve"> that the Transport and Other Legislation (Heavy Vehicle National Law) Amendment Bill 2013 be introduced into the Legislative Assembly.</w:t>
      </w:r>
    </w:p>
    <w:p w:rsidR="000B3A84" w:rsidRDefault="000B3A84" w:rsidP="000B3A84">
      <w:pPr>
        <w:keepLines/>
        <w:tabs>
          <w:tab w:val="num" w:pos="426"/>
        </w:tabs>
        <w:jc w:val="both"/>
        <w:rPr>
          <w:rFonts w:ascii="Arial" w:hAnsi="Arial" w:cs="Arial"/>
          <w:bCs/>
          <w:spacing w:val="-3"/>
          <w:sz w:val="22"/>
          <w:szCs w:val="22"/>
        </w:rPr>
      </w:pPr>
    </w:p>
    <w:p w:rsidR="000B3A84" w:rsidRDefault="000B3A84" w:rsidP="001133B0">
      <w:pPr>
        <w:numPr>
          <w:ilvl w:val="0"/>
          <w:numId w:val="6"/>
        </w:numPr>
        <w:tabs>
          <w:tab w:val="clear" w:pos="1077"/>
          <w:tab w:val="num" w:pos="426"/>
        </w:tabs>
        <w:autoSpaceDE w:val="0"/>
        <w:autoSpaceDN w:val="0"/>
        <w:adjustRightInd w:val="0"/>
        <w:ind w:left="426" w:hanging="426"/>
        <w:jc w:val="both"/>
        <w:rPr>
          <w:rFonts w:ascii="Arial" w:hAnsi="Arial" w:cs="Arial"/>
          <w:bCs/>
          <w:spacing w:val="-3"/>
          <w:sz w:val="22"/>
          <w:szCs w:val="22"/>
        </w:rPr>
      </w:pPr>
      <w:r w:rsidRPr="000B3A84">
        <w:rPr>
          <w:rFonts w:ascii="Arial" w:hAnsi="Arial" w:cs="Arial"/>
          <w:bCs/>
          <w:spacing w:val="-3"/>
          <w:sz w:val="22"/>
          <w:szCs w:val="22"/>
          <w:u w:val="single"/>
        </w:rPr>
        <w:t>Cabinet approved</w:t>
      </w:r>
      <w:r w:rsidRPr="000B3A84">
        <w:rPr>
          <w:rFonts w:ascii="Arial" w:hAnsi="Arial" w:cs="Arial"/>
          <w:bCs/>
          <w:spacing w:val="-3"/>
          <w:sz w:val="22"/>
          <w:szCs w:val="22"/>
        </w:rPr>
        <w:t xml:space="preserve"> that the following national regulations proceed to the Governor in Council for approval:</w:t>
      </w:r>
    </w:p>
    <w:p w:rsidR="000B3A84" w:rsidRPr="000B3A84" w:rsidRDefault="000B3A84" w:rsidP="0042114A">
      <w:pPr>
        <w:numPr>
          <w:ilvl w:val="0"/>
          <w:numId w:val="7"/>
        </w:numPr>
        <w:autoSpaceDE w:val="0"/>
        <w:autoSpaceDN w:val="0"/>
        <w:adjustRightInd w:val="0"/>
        <w:spacing w:before="120"/>
        <w:ind w:left="714" w:hanging="357"/>
        <w:rPr>
          <w:rFonts w:ascii="Arial" w:hAnsi="Arial" w:cs="Arial"/>
          <w:bCs/>
          <w:spacing w:val="-3"/>
          <w:sz w:val="22"/>
          <w:szCs w:val="22"/>
        </w:rPr>
      </w:pPr>
      <w:r w:rsidRPr="000B3A84">
        <w:rPr>
          <w:rFonts w:ascii="Arial" w:hAnsi="Arial" w:cs="Arial"/>
          <w:bCs/>
          <w:spacing w:val="-3"/>
          <w:sz w:val="22"/>
          <w:szCs w:val="22"/>
        </w:rPr>
        <w:t>Heavy Vehicle (Vehicle Standards) National Regulation 2013;</w:t>
      </w:r>
    </w:p>
    <w:p w:rsidR="000B3A84" w:rsidRPr="000B3A84" w:rsidRDefault="000B3A84" w:rsidP="0042114A">
      <w:pPr>
        <w:numPr>
          <w:ilvl w:val="0"/>
          <w:numId w:val="7"/>
        </w:numPr>
        <w:autoSpaceDE w:val="0"/>
        <w:autoSpaceDN w:val="0"/>
        <w:adjustRightInd w:val="0"/>
        <w:spacing w:before="120"/>
        <w:ind w:left="714" w:hanging="357"/>
        <w:rPr>
          <w:rFonts w:ascii="Arial" w:hAnsi="Arial" w:cs="Arial"/>
          <w:bCs/>
          <w:spacing w:val="-3"/>
          <w:sz w:val="22"/>
          <w:szCs w:val="22"/>
        </w:rPr>
      </w:pPr>
      <w:r w:rsidRPr="000B3A84">
        <w:rPr>
          <w:rFonts w:ascii="Arial" w:hAnsi="Arial" w:cs="Arial"/>
          <w:bCs/>
          <w:spacing w:val="-3"/>
          <w:sz w:val="22"/>
          <w:szCs w:val="22"/>
        </w:rPr>
        <w:t>Heavy Vehicle (Mass, Dimension and Loading) National Regulation 2013;</w:t>
      </w:r>
    </w:p>
    <w:p w:rsidR="000B3A84" w:rsidRPr="000B3A84" w:rsidRDefault="000B3A84" w:rsidP="0042114A">
      <w:pPr>
        <w:numPr>
          <w:ilvl w:val="0"/>
          <w:numId w:val="7"/>
        </w:numPr>
        <w:autoSpaceDE w:val="0"/>
        <w:autoSpaceDN w:val="0"/>
        <w:adjustRightInd w:val="0"/>
        <w:spacing w:before="120"/>
        <w:ind w:left="714" w:hanging="357"/>
        <w:rPr>
          <w:rFonts w:ascii="Arial" w:hAnsi="Arial" w:cs="Arial"/>
          <w:bCs/>
          <w:spacing w:val="-3"/>
          <w:sz w:val="22"/>
          <w:szCs w:val="22"/>
        </w:rPr>
      </w:pPr>
      <w:r w:rsidRPr="000B3A84">
        <w:rPr>
          <w:rFonts w:ascii="Arial" w:hAnsi="Arial" w:cs="Arial"/>
          <w:bCs/>
          <w:spacing w:val="-3"/>
          <w:sz w:val="22"/>
          <w:szCs w:val="22"/>
        </w:rPr>
        <w:t>Heavy Vehicle (Fatigue Management) National Regulation 2013; and</w:t>
      </w:r>
    </w:p>
    <w:p w:rsidR="000B3A84" w:rsidRPr="0009519A" w:rsidRDefault="000B3A84" w:rsidP="0042114A">
      <w:pPr>
        <w:keepLines/>
        <w:numPr>
          <w:ilvl w:val="0"/>
          <w:numId w:val="7"/>
        </w:numPr>
        <w:spacing w:before="120"/>
        <w:ind w:left="714" w:hanging="357"/>
        <w:jc w:val="both"/>
        <w:rPr>
          <w:rFonts w:ascii="Arial" w:hAnsi="Arial" w:cs="Arial"/>
          <w:bCs/>
          <w:spacing w:val="-3"/>
          <w:sz w:val="22"/>
          <w:szCs w:val="22"/>
        </w:rPr>
      </w:pPr>
      <w:r w:rsidRPr="000B3A84">
        <w:rPr>
          <w:rFonts w:ascii="Arial" w:hAnsi="Arial" w:cs="Arial"/>
          <w:bCs/>
          <w:spacing w:val="-3"/>
          <w:sz w:val="22"/>
          <w:szCs w:val="22"/>
        </w:rPr>
        <w:t>Heavy Vehicle (General) National Regulation 2013</w:t>
      </w:r>
    </w:p>
    <w:p w:rsidR="00173DD8" w:rsidRPr="0009519A" w:rsidRDefault="00173DD8" w:rsidP="00173DD8">
      <w:pPr>
        <w:keepLines/>
        <w:jc w:val="both"/>
        <w:rPr>
          <w:szCs w:val="24"/>
        </w:rPr>
      </w:pPr>
    </w:p>
    <w:p w:rsidR="00173DD8" w:rsidRPr="0009519A" w:rsidRDefault="00173DD8" w:rsidP="0042114A">
      <w:pPr>
        <w:keepLines/>
        <w:numPr>
          <w:ilvl w:val="0"/>
          <w:numId w:val="6"/>
        </w:numPr>
        <w:tabs>
          <w:tab w:val="clear" w:pos="1077"/>
          <w:tab w:val="num" w:pos="426"/>
        </w:tabs>
        <w:spacing w:before="120"/>
        <w:ind w:hanging="1077"/>
        <w:jc w:val="both"/>
        <w:rPr>
          <w:rFonts w:ascii="Arial" w:hAnsi="Arial" w:cs="Arial"/>
          <w:sz w:val="22"/>
          <w:szCs w:val="22"/>
        </w:rPr>
      </w:pPr>
      <w:r w:rsidRPr="0009519A">
        <w:rPr>
          <w:rFonts w:ascii="Arial" w:hAnsi="Arial" w:cs="Arial"/>
          <w:i/>
          <w:sz w:val="22"/>
          <w:szCs w:val="22"/>
          <w:u w:val="single"/>
        </w:rPr>
        <w:t>Attachments</w:t>
      </w:r>
    </w:p>
    <w:p w:rsidR="00173DD8" w:rsidRPr="0009519A" w:rsidRDefault="00B83D4A" w:rsidP="0042114A">
      <w:pPr>
        <w:keepLines/>
        <w:numPr>
          <w:ilvl w:val="0"/>
          <w:numId w:val="2"/>
        </w:numPr>
        <w:tabs>
          <w:tab w:val="num" w:pos="280"/>
        </w:tabs>
        <w:spacing w:before="120"/>
        <w:ind w:left="811"/>
        <w:jc w:val="both"/>
        <w:rPr>
          <w:rFonts w:ascii="Arial" w:hAnsi="Arial" w:cs="Arial"/>
          <w:sz w:val="22"/>
          <w:szCs w:val="22"/>
        </w:rPr>
      </w:pPr>
      <w:hyperlink r:id="rId7" w:history="1">
        <w:r w:rsidR="00173DD8" w:rsidRPr="0095516B">
          <w:rPr>
            <w:rStyle w:val="Hyperlink"/>
            <w:rFonts w:ascii="Arial" w:hAnsi="Arial" w:cs="Arial"/>
            <w:sz w:val="22"/>
            <w:szCs w:val="22"/>
          </w:rPr>
          <w:t>Transport and Other Legislation (Heavy Vehicle National Law) Amendment Bill 2013</w:t>
        </w:r>
      </w:hyperlink>
    </w:p>
    <w:p w:rsidR="00173DD8" w:rsidRDefault="00B83D4A" w:rsidP="0042114A">
      <w:pPr>
        <w:keepLines/>
        <w:numPr>
          <w:ilvl w:val="0"/>
          <w:numId w:val="2"/>
        </w:numPr>
        <w:tabs>
          <w:tab w:val="num" w:pos="280"/>
        </w:tabs>
        <w:spacing w:before="120"/>
        <w:ind w:left="811"/>
        <w:jc w:val="both"/>
        <w:rPr>
          <w:rFonts w:ascii="Arial" w:hAnsi="Arial" w:cs="Arial"/>
          <w:sz w:val="22"/>
          <w:szCs w:val="22"/>
        </w:rPr>
      </w:pPr>
      <w:hyperlink r:id="rId8" w:history="1">
        <w:r w:rsidR="00173DD8" w:rsidRPr="0095516B">
          <w:rPr>
            <w:rStyle w:val="Hyperlink"/>
            <w:rFonts w:ascii="Arial" w:hAnsi="Arial" w:cs="Arial"/>
            <w:sz w:val="22"/>
            <w:szCs w:val="22"/>
          </w:rPr>
          <w:t>Explanatory Notes</w:t>
        </w:r>
      </w:hyperlink>
    </w:p>
    <w:p w:rsidR="0042114A" w:rsidRPr="0042114A" w:rsidRDefault="00B83D4A" w:rsidP="0042114A">
      <w:pPr>
        <w:keepLines/>
        <w:numPr>
          <w:ilvl w:val="0"/>
          <w:numId w:val="2"/>
        </w:numPr>
        <w:tabs>
          <w:tab w:val="num" w:pos="280"/>
        </w:tabs>
        <w:spacing w:before="120"/>
        <w:ind w:left="811"/>
        <w:jc w:val="both"/>
        <w:rPr>
          <w:rFonts w:ascii="Arial" w:hAnsi="Arial" w:cs="Arial"/>
          <w:bCs/>
          <w:sz w:val="22"/>
          <w:szCs w:val="22"/>
        </w:rPr>
      </w:pPr>
      <w:hyperlink r:id="rId9" w:history="1">
        <w:r w:rsidR="0042114A" w:rsidRPr="0095516B">
          <w:rPr>
            <w:rStyle w:val="Hyperlink"/>
            <w:rFonts w:ascii="Arial" w:hAnsi="Arial" w:cs="Arial"/>
            <w:bCs/>
            <w:sz w:val="22"/>
            <w:szCs w:val="22"/>
          </w:rPr>
          <w:t>Heavy Vehicle (Vehicle Standards) National Regulation 2013</w:t>
        </w:r>
      </w:hyperlink>
      <w:r w:rsidR="0095516B">
        <w:rPr>
          <w:rFonts w:ascii="Arial" w:hAnsi="Arial" w:cs="Arial"/>
          <w:bCs/>
          <w:sz w:val="22"/>
          <w:szCs w:val="22"/>
        </w:rPr>
        <w:t xml:space="preserve"> and</w:t>
      </w:r>
      <w:r w:rsidR="0042114A">
        <w:rPr>
          <w:rFonts w:ascii="Arial" w:hAnsi="Arial" w:cs="Arial"/>
          <w:bCs/>
          <w:sz w:val="22"/>
          <w:szCs w:val="22"/>
        </w:rPr>
        <w:t xml:space="preserve"> </w:t>
      </w:r>
      <w:hyperlink r:id="rId10" w:history="1">
        <w:r w:rsidR="0042114A" w:rsidRPr="0095516B">
          <w:rPr>
            <w:rStyle w:val="Hyperlink"/>
            <w:rFonts w:ascii="Arial" w:hAnsi="Arial" w:cs="Arial"/>
            <w:bCs/>
            <w:sz w:val="22"/>
            <w:szCs w:val="22"/>
          </w:rPr>
          <w:t>Explanatory Notes</w:t>
        </w:r>
      </w:hyperlink>
    </w:p>
    <w:p w:rsidR="0042114A" w:rsidRPr="0042114A" w:rsidRDefault="00B83D4A" w:rsidP="0042114A">
      <w:pPr>
        <w:keepLines/>
        <w:numPr>
          <w:ilvl w:val="0"/>
          <w:numId w:val="2"/>
        </w:numPr>
        <w:tabs>
          <w:tab w:val="num" w:pos="280"/>
        </w:tabs>
        <w:spacing w:before="120"/>
        <w:ind w:left="811"/>
        <w:rPr>
          <w:rFonts w:ascii="Arial" w:hAnsi="Arial" w:cs="Arial"/>
          <w:bCs/>
          <w:sz w:val="22"/>
          <w:szCs w:val="22"/>
        </w:rPr>
      </w:pPr>
      <w:hyperlink r:id="rId11" w:history="1">
        <w:r w:rsidR="0042114A" w:rsidRPr="0095516B">
          <w:rPr>
            <w:rStyle w:val="Hyperlink"/>
            <w:rFonts w:ascii="Arial" w:hAnsi="Arial" w:cs="Arial"/>
            <w:bCs/>
            <w:sz w:val="22"/>
            <w:szCs w:val="22"/>
          </w:rPr>
          <w:t>Heavy Vehicle (Mass, Dimension and Loading) National Regulation 2013</w:t>
        </w:r>
      </w:hyperlink>
      <w:r w:rsidR="0095516B">
        <w:rPr>
          <w:rFonts w:ascii="Arial" w:hAnsi="Arial" w:cs="Arial"/>
          <w:bCs/>
          <w:sz w:val="22"/>
          <w:szCs w:val="22"/>
        </w:rPr>
        <w:t xml:space="preserve"> and</w:t>
      </w:r>
      <w:r w:rsidR="0042114A" w:rsidRPr="0042114A">
        <w:rPr>
          <w:rFonts w:ascii="Arial" w:hAnsi="Arial" w:cs="Arial"/>
          <w:bCs/>
          <w:sz w:val="22"/>
          <w:szCs w:val="22"/>
        </w:rPr>
        <w:t xml:space="preserve"> </w:t>
      </w:r>
      <w:hyperlink r:id="rId12" w:history="1">
        <w:r w:rsidR="0042114A" w:rsidRPr="0095516B">
          <w:rPr>
            <w:rStyle w:val="Hyperlink"/>
            <w:rFonts w:ascii="Arial" w:hAnsi="Arial" w:cs="Arial"/>
            <w:bCs/>
            <w:sz w:val="22"/>
            <w:szCs w:val="22"/>
          </w:rPr>
          <w:t>Explanatory Notes</w:t>
        </w:r>
      </w:hyperlink>
    </w:p>
    <w:p w:rsidR="0042114A" w:rsidRPr="0042114A" w:rsidRDefault="00B83D4A" w:rsidP="0042114A">
      <w:pPr>
        <w:keepLines/>
        <w:numPr>
          <w:ilvl w:val="0"/>
          <w:numId w:val="2"/>
        </w:numPr>
        <w:tabs>
          <w:tab w:val="num" w:pos="280"/>
        </w:tabs>
        <w:spacing w:before="120"/>
        <w:ind w:left="811"/>
        <w:jc w:val="both"/>
        <w:rPr>
          <w:rFonts w:ascii="Arial" w:hAnsi="Arial" w:cs="Arial"/>
          <w:bCs/>
          <w:sz w:val="22"/>
          <w:szCs w:val="22"/>
        </w:rPr>
      </w:pPr>
      <w:hyperlink r:id="rId13" w:history="1">
        <w:r w:rsidR="0042114A" w:rsidRPr="0095516B">
          <w:rPr>
            <w:rStyle w:val="Hyperlink"/>
            <w:rFonts w:ascii="Arial" w:hAnsi="Arial" w:cs="Arial"/>
            <w:bCs/>
            <w:sz w:val="22"/>
            <w:szCs w:val="22"/>
          </w:rPr>
          <w:t>Heavy Vehicle (Fatigue Management) National Regulation 2013</w:t>
        </w:r>
      </w:hyperlink>
      <w:r w:rsidR="0095516B">
        <w:rPr>
          <w:rFonts w:ascii="Arial" w:hAnsi="Arial" w:cs="Arial"/>
          <w:bCs/>
          <w:sz w:val="22"/>
          <w:szCs w:val="22"/>
        </w:rPr>
        <w:t xml:space="preserve"> and</w:t>
      </w:r>
      <w:r w:rsidR="0042114A" w:rsidRPr="0042114A">
        <w:rPr>
          <w:rFonts w:ascii="Arial" w:hAnsi="Arial" w:cs="Arial"/>
          <w:bCs/>
          <w:sz w:val="22"/>
          <w:szCs w:val="22"/>
        </w:rPr>
        <w:t xml:space="preserve"> </w:t>
      </w:r>
      <w:hyperlink r:id="rId14" w:history="1">
        <w:r w:rsidR="0042114A" w:rsidRPr="0095516B">
          <w:rPr>
            <w:rStyle w:val="Hyperlink"/>
            <w:rFonts w:ascii="Arial" w:hAnsi="Arial" w:cs="Arial"/>
            <w:bCs/>
            <w:sz w:val="22"/>
            <w:szCs w:val="22"/>
          </w:rPr>
          <w:t>Explanatory Notes</w:t>
        </w:r>
      </w:hyperlink>
    </w:p>
    <w:p w:rsidR="00173DD8" w:rsidRPr="0042114A" w:rsidRDefault="00B83D4A" w:rsidP="0042114A">
      <w:pPr>
        <w:keepLines/>
        <w:numPr>
          <w:ilvl w:val="0"/>
          <w:numId w:val="2"/>
        </w:numPr>
        <w:tabs>
          <w:tab w:val="num" w:pos="280"/>
        </w:tabs>
        <w:spacing w:before="120"/>
        <w:ind w:left="811"/>
        <w:jc w:val="both"/>
        <w:rPr>
          <w:rFonts w:ascii="Arial" w:hAnsi="Arial" w:cs="Arial"/>
          <w:sz w:val="22"/>
          <w:szCs w:val="22"/>
        </w:rPr>
      </w:pPr>
      <w:hyperlink r:id="rId15" w:history="1">
        <w:r w:rsidR="0042114A" w:rsidRPr="0095516B">
          <w:rPr>
            <w:rStyle w:val="Hyperlink"/>
            <w:rFonts w:ascii="Arial" w:hAnsi="Arial" w:cs="Arial"/>
            <w:bCs/>
            <w:sz w:val="22"/>
            <w:szCs w:val="22"/>
          </w:rPr>
          <w:t>Heavy Vehicle (General) National Regulation 2013</w:t>
        </w:r>
      </w:hyperlink>
      <w:r w:rsidR="0095516B">
        <w:rPr>
          <w:rFonts w:ascii="Arial" w:hAnsi="Arial" w:cs="Arial"/>
          <w:bCs/>
          <w:sz w:val="22"/>
          <w:szCs w:val="22"/>
        </w:rPr>
        <w:t xml:space="preserve"> and</w:t>
      </w:r>
      <w:r w:rsidR="0042114A" w:rsidRPr="0042114A">
        <w:rPr>
          <w:rFonts w:ascii="Arial" w:hAnsi="Arial" w:cs="Arial"/>
          <w:bCs/>
          <w:sz w:val="22"/>
          <w:szCs w:val="22"/>
        </w:rPr>
        <w:t xml:space="preserve"> </w:t>
      </w:r>
      <w:hyperlink r:id="rId16" w:history="1">
        <w:r w:rsidR="0042114A" w:rsidRPr="0095516B">
          <w:rPr>
            <w:rStyle w:val="Hyperlink"/>
            <w:rFonts w:ascii="Arial" w:hAnsi="Arial" w:cs="Arial"/>
            <w:bCs/>
            <w:sz w:val="22"/>
            <w:szCs w:val="22"/>
          </w:rPr>
          <w:t>Explanatory Notes</w:t>
        </w:r>
      </w:hyperlink>
    </w:p>
    <w:sectPr w:rsidR="00173DD8" w:rsidRPr="0042114A" w:rsidSect="0042114A">
      <w:headerReference w:type="default" r:id="rId17"/>
      <w:headerReference w:type="first" r:id="rId18"/>
      <w:pgSz w:w="11907" w:h="16840" w:code="9"/>
      <w:pgMar w:top="1134" w:right="1134" w:bottom="567" w:left="1134" w:header="851" w:footer="851"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94B" w:rsidRDefault="0096594B">
      <w:r>
        <w:separator/>
      </w:r>
    </w:p>
  </w:endnote>
  <w:endnote w:type="continuationSeparator" w:id="0">
    <w:p w:rsidR="0096594B" w:rsidRDefault="0096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94B" w:rsidRDefault="0096594B">
      <w:r>
        <w:separator/>
      </w:r>
    </w:p>
  </w:footnote>
  <w:footnote w:type="continuationSeparator" w:id="0">
    <w:p w:rsidR="0096594B" w:rsidRDefault="00965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88" w:rsidRPr="00A17D88" w:rsidRDefault="00A17D88" w:rsidP="00A17D88">
    <w:pPr>
      <w:pStyle w:val="Header"/>
      <w:spacing w:before="120"/>
      <w:rPr>
        <w:rFonts w:ascii="Arial" w:hAnsi="Arial" w:cs="Arial"/>
        <w:b/>
        <w:sz w:val="22"/>
        <w:szCs w:val="22"/>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4A" w:rsidRPr="00937A4A" w:rsidRDefault="0042114A" w:rsidP="004211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smartTag w:uri="urn:schemas-microsoft-com:office:smarttags" w:element="place">
      <w:smartTag w:uri="urn:schemas-microsoft-com:office:smarttags" w:element="State">
        <w:r w:rsidRPr="00937A4A">
          <w:rPr>
            <w:rFonts w:ascii="Arial" w:hAnsi="Arial" w:cs="Arial"/>
            <w:b/>
            <w:color w:val="auto"/>
            <w:sz w:val="28"/>
            <w:szCs w:val="22"/>
            <w:lang w:eastAsia="en-US"/>
          </w:rPr>
          <w:t>Queensland</w:t>
        </w:r>
      </w:smartTag>
    </w:smartTag>
    <w:r w:rsidRPr="00937A4A">
      <w:rPr>
        <w:rFonts w:ascii="Arial" w:hAnsi="Arial" w:cs="Arial"/>
        <w:b/>
        <w:color w:val="auto"/>
        <w:sz w:val="28"/>
        <w:szCs w:val="22"/>
        <w:lang w:eastAsia="en-US"/>
      </w:rPr>
      <w:t xml:space="preserve"> Government</w:t>
    </w:r>
  </w:p>
  <w:p w:rsidR="0042114A" w:rsidRPr="00937A4A" w:rsidRDefault="0042114A" w:rsidP="004211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42114A" w:rsidRPr="00937A4A" w:rsidRDefault="0042114A" w:rsidP="004211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March 2013</w:t>
    </w:r>
  </w:p>
  <w:p w:rsidR="0042114A" w:rsidRPr="00BD4D2E" w:rsidRDefault="0042114A" w:rsidP="0042114A">
    <w:pPr>
      <w:pStyle w:val="Header"/>
      <w:spacing w:before="120"/>
      <w:rPr>
        <w:rFonts w:ascii="Arial" w:hAnsi="Arial" w:cs="Arial"/>
        <w:b/>
        <w:sz w:val="22"/>
        <w:szCs w:val="22"/>
        <w:u w:val="single"/>
      </w:rPr>
    </w:pPr>
    <w:r w:rsidRPr="00BD4D2E">
      <w:rPr>
        <w:rFonts w:ascii="Arial" w:hAnsi="Arial" w:cs="Arial"/>
        <w:b/>
        <w:sz w:val="22"/>
        <w:szCs w:val="22"/>
        <w:u w:val="single"/>
      </w:rPr>
      <w:t xml:space="preserve">Transport </w:t>
    </w:r>
    <w:r>
      <w:rPr>
        <w:rFonts w:ascii="Arial" w:hAnsi="Arial" w:cs="Arial"/>
        <w:b/>
        <w:sz w:val="22"/>
        <w:szCs w:val="22"/>
        <w:u w:val="single"/>
      </w:rPr>
      <w:t xml:space="preserve">and Other </w:t>
    </w:r>
    <w:r w:rsidRPr="00BD4D2E">
      <w:rPr>
        <w:rFonts w:ascii="Arial" w:hAnsi="Arial" w:cs="Arial"/>
        <w:b/>
        <w:sz w:val="22"/>
        <w:szCs w:val="22"/>
        <w:u w:val="single"/>
      </w:rPr>
      <w:t xml:space="preserve">Legislation (Heavy Vehicle National Law) Amendment Bill 2013 </w:t>
    </w:r>
  </w:p>
  <w:p w:rsidR="0042114A" w:rsidRDefault="0042114A" w:rsidP="0042114A">
    <w:pPr>
      <w:pStyle w:val="Header"/>
      <w:spacing w:before="120"/>
      <w:rPr>
        <w:rFonts w:ascii="Arial" w:hAnsi="Arial" w:cs="Arial"/>
        <w:b/>
        <w:sz w:val="22"/>
        <w:szCs w:val="22"/>
        <w:u w:val="single"/>
      </w:rPr>
    </w:pPr>
    <w:r>
      <w:rPr>
        <w:rFonts w:ascii="Arial" w:hAnsi="Arial" w:cs="Arial"/>
        <w:b/>
        <w:sz w:val="22"/>
        <w:szCs w:val="22"/>
        <w:u w:val="single"/>
      </w:rPr>
      <w:t>Minister for Transport and Main Roads</w:t>
    </w:r>
  </w:p>
  <w:p w:rsidR="0042114A" w:rsidRDefault="0042114A" w:rsidP="0042114A">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1pt;height:155.25pt" o:bullet="t">
        <v:imagedata r:id="rId1" o:title="NHVR bullet"/>
      </v:shape>
    </w:pict>
  </w:numPicBullet>
  <w:abstractNum w:abstractNumId="0" w15:restartNumberingAfterBreak="0">
    <w:nsid w:val="01D453F5"/>
    <w:multiLevelType w:val="multilevel"/>
    <w:tmpl w:val="BEEAB2B2"/>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1" w15:restartNumberingAfterBreak="0">
    <w:nsid w:val="21056676"/>
    <w:multiLevelType w:val="hybridMultilevel"/>
    <w:tmpl w:val="C93A503C"/>
    <w:lvl w:ilvl="0" w:tplc="0C09000F">
      <w:start w:val="1"/>
      <w:numFmt w:val="decimal"/>
      <w:lvlText w:val="%1."/>
      <w:lvlJc w:val="left"/>
      <w:pPr>
        <w:tabs>
          <w:tab w:val="num" w:pos="1077"/>
        </w:tabs>
        <w:ind w:left="1077" w:hanging="360"/>
      </w:pPr>
    </w:lvl>
    <w:lvl w:ilvl="1" w:tplc="A650F654">
      <w:start w:val="1"/>
      <w:numFmt w:val="bullet"/>
      <w:lvlText w:val=""/>
      <w:lvlJc w:val="left"/>
      <w:pPr>
        <w:tabs>
          <w:tab w:val="num" w:pos="1797"/>
        </w:tabs>
        <w:ind w:left="1797" w:hanging="360"/>
      </w:pPr>
      <w:rPr>
        <w:rFonts w:ascii="Symbol" w:hAnsi="Symbol" w:hint="default"/>
        <w:color w:val="auto"/>
        <w:sz w:val="18"/>
      </w:rPr>
    </w:lvl>
    <w:lvl w:ilvl="2" w:tplc="0C09001B" w:tentative="1">
      <w:start w:val="1"/>
      <w:numFmt w:val="lowerRoman"/>
      <w:lvlText w:val="%3."/>
      <w:lvlJc w:val="right"/>
      <w:pPr>
        <w:tabs>
          <w:tab w:val="num" w:pos="2517"/>
        </w:tabs>
        <w:ind w:left="2517" w:hanging="180"/>
      </w:pPr>
    </w:lvl>
    <w:lvl w:ilvl="3" w:tplc="0C09000F" w:tentative="1">
      <w:start w:val="1"/>
      <w:numFmt w:val="decimal"/>
      <w:lvlText w:val="%4."/>
      <w:lvlJc w:val="left"/>
      <w:pPr>
        <w:tabs>
          <w:tab w:val="num" w:pos="3237"/>
        </w:tabs>
        <w:ind w:left="3237" w:hanging="360"/>
      </w:pPr>
    </w:lvl>
    <w:lvl w:ilvl="4" w:tplc="0C090019" w:tentative="1">
      <w:start w:val="1"/>
      <w:numFmt w:val="lowerLetter"/>
      <w:lvlText w:val="%5."/>
      <w:lvlJc w:val="left"/>
      <w:pPr>
        <w:tabs>
          <w:tab w:val="num" w:pos="3957"/>
        </w:tabs>
        <w:ind w:left="3957" w:hanging="360"/>
      </w:pPr>
    </w:lvl>
    <w:lvl w:ilvl="5" w:tplc="0C09001B" w:tentative="1">
      <w:start w:val="1"/>
      <w:numFmt w:val="lowerRoman"/>
      <w:lvlText w:val="%6."/>
      <w:lvlJc w:val="right"/>
      <w:pPr>
        <w:tabs>
          <w:tab w:val="num" w:pos="4677"/>
        </w:tabs>
        <w:ind w:left="4677" w:hanging="180"/>
      </w:pPr>
    </w:lvl>
    <w:lvl w:ilvl="6" w:tplc="0C09000F" w:tentative="1">
      <w:start w:val="1"/>
      <w:numFmt w:val="decimal"/>
      <w:lvlText w:val="%7."/>
      <w:lvlJc w:val="left"/>
      <w:pPr>
        <w:tabs>
          <w:tab w:val="num" w:pos="5397"/>
        </w:tabs>
        <w:ind w:left="5397" w:hanging="360"/>
      </w:pPr>
    </w:lvl>
    <w:lvl w:ilvl="7" w:tplc="0C090019" w:tentative="1">
      <w:start w:val="1"/>
      <w:numFmt w:val="lowerLetter"/>
      <w:lvlText w:val="%8."/>
      <w:lvlJc w:val="left"/>
      <w:pPr>
        <w:tabs>
          <w:tab w:val="num" w:pos="6117"/>
        </w:tabs>
        <w:ind w:left="6117" w:hanging="360"/>
      </w:pPr>
    </w:lvl>
    <w:lvl w:ilvl="8" w:tplc="0C09001B" w:tentative="1">
      <w:start w:val="1"/>
      <w:numFmt w:val="lowerRoman"/>
      <w:lvlText w:val="%9."/>
      <w:lvlJc w:val="right"/>
      <w:pPr>
        <w:tabs>
          <w:tab w:val="num" w:pos="6837"/>
        </w:tabs>
        <w:ind w:left="6837" w:hanging="180"/>
      </w:pPr>
    </w:lvl>
  </w:abstractNum>
  <w:abstractNum w:abstractNumId="2" w15:restartNumberingAfterBreak="0">
    <w:nsid w:val="27440C8B"/>
    <w:multiLevelType w:val="multilevel"/>
    <w:tmpl w:val="F2A403A2"/>
    <w:lvl w:ilvl="0">
      <w:start w:val="1"/>
      <w:numFmt w:val="bullet"/>
      <w:lvlRestart w:val="0"/>
      <w:pStyle w:val="Bullet"/>
      <w:lvlText w:val="•"/>
      <w:lvlJc w:val="left"/>
      <w:pPr>
        <w:tabs>
          <w:tab w:val="num" w:pos="283"/>
        </w:tabs>
        <w:ind w:left="283" w:hanging="283"/>
      </w:pPr>
      <w:rPr>
        <w:rFonts w:ascii="Times New Roman" w:hAnsi="Times New Roman"/>
        <w:b w:val="0"/>
        <w:i w:val="0"/>
      </w:rPr>
    </w:lvl>
    <w:lvl w:ilvl="1">
      <w:start w:val="1"/>
      <w:numFmt w:val="bullet"/>
      <w:pStyle w:val="Dash"/>
      <w:lvlText w:val="–"/>
      <w:lvlJc w:val="left"/>
      <w:pPr>
        <w:tabs>
          <w:tab w:val="num" w:pos="567"/>
        </w:tabs>
        <w:ind w:left="567" w:hanging="284"/>
      </w:pPr>
      <w:rPr>
        <w:rFonts w:ascii="Times New Roman" w:hAnsi="Times New Roman"/>
        <w:b w:val="0"/>
        <w:i w:val="0"/>
      </w:rPr>
    </w:lvl>
    <w:lvl w:ilvl="2">
      <w:start w:val="1"/>
      <w:numFmt w:val="bullet"/>
      <w:pStyle w:val="DoubleDo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3" w15:restartNumberingAfterBreak="0">
    <w:nsid w:val="2A01284E"/>
    <w:multiLevelType w:val="multilevel"/>
    <w:tmpl w:val="1D4435F0"/>
    <w:lvl w:ilvl="0">
      <w:start w:val="1"/>
      <w:numFmt w:val="bullet"/>
      <w:pStyle w:val="ListBullet"/>
      <w:lvlText w:val=""/>
      <w:lvlPicBulletId w:val="0"/>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sz w:val="22"/>
      </w:rPr>
    </w:lvl>
    <w:lvl w:ilvl="2">
      <w:start w:val="1"/>
      <w:numFmt w:val="bullet"/>
      <w:lvlText w:val=""/>
      <w:lvlJc w:val="left"/>
      <w:pPr>
        <w:tabs>
          <w:tab w:val="num" w:pos="1072"/>
        </w:tabs>
        <w:ind w:left="1072" w:hanging="358"/>
      </w:pPr>
      <w:rPr>
        <w:rFonts w:ascii="Symbol" w:hAnsi="Symbol"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5E489A"/>
    <w:multiLevelType w:val="hybridMultilevel"/>
    <w:tmpl w:val="23B43B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3"/>
  </w:num>
  <w:num w:numId="5">
    <w:abstractNumId w:val="2"/>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B2"/>
    <w:rsid w:val="00000FA7"/>
    <w:rsid w:val="0000222E"/>
    <w:rsid w:val="00006997"/>
    <w:rsid w:val="000075E1"/>
    <w:rsid w:val="00007D48"/>
    <w:rsid w:val="00013E1B"/>
    <w:rsid w:val="00013F6F"/>
    <w:rsid w:val="000152D5"/>
    <w:rsid w:val="0001611A"/>
    <w:rsid w:val="00021D8F"/>
    <w:rsid w:val="00022C13"/>
    <w:rsid w:val="000239CA"/>
    <w:rsid w:val="000251BD"/>
    <w:rsid w:val="00025C97"/>
    <w:rsid w:val="00026953"/>
    <w:rsid w:val="00026AF2"/>
    <w:rsid w:val="00030C16"/>
    <w:rsid w:val="0003600E"/>
    <w:rsid w:val="00036BB9"/>
    <w:rsid w:val="0004116B"/>
    <w:rsid w:val="00042DDD"/>
    <w:rsid w:val="00044D3E"/>
    <w:rsid w:val="000450FA"/>
    <w:rsid w:val="000455EC"/>
    <w:rsid w:val="0004675D"/>
    <w:rsid w:val="00047C25"/>
    <w:rsid w:val="00052F9D"/>
    <w:rsid w:val="00053952"/>
    <w:rsid w:val="00054BBC"/>
    <w:rsid w:val="0005520C"/>
    <w:rsid w:val="00060480"/>
    <w:rsid w:val="00060E64"/>
    <w:rsid w:val="00062188"/>
    <w:rsid w:val="00062FFC"/>
    <w:rsid w:val="00063488"/>
    <w:rsid w:val="000634F8"/>
    <w:rsid w:val="00064629"/>
    <w:rsid w:val="00070125"/>
    <w:rsid w:val="000702AA"/>
    <w:rsid w:val="000702FF"/>
    <w:rsid w:val="0007385C"/>
    <w:rsid w:val="00074733"/>
    <w:rsid w:val="000749D6"/>
    <w:rsid w:val="00076E8E"/>
    <w:rsid w:val="000851A4"/>
    <w:rsid w:val="000924FD"/>
    <w:rsid w:val="00093187"/>
    <w:rsid w:val="0009519A"/>
    <w:rsid w:val="00096277"/>
    <w:rsid w:val="0009653E"/>
    <w:rsid w:val="00097233"/>
    <w:rsid w:val="000979CF"/>
    <w:rsid w:val="000A0332"/>
    <w:rsid w:val="000A1A2D"/>
    <w:rsid w:val="000A4635"/>
    <w:rsid w:val="000A6843"/>
    <w:rsid w:val="000A6AE9"/>
    <w:rsid w:val="000B13F1"/>
    <w:rsid w:val="000B23E9"/>
    <w:rsid w:val="000B2786"/>
    <w:rsid w:val="000B34A6"/>
    <w:rsid w:val="000B3A33"/>
    <w:rsid w:val="000B3A84"/>
    <w:rsid w:val="000B3B96"/>
    <w:rsid w:val="000B4222"/>
    <w:rsid w:val="000B5E09"/>
    <w:rsid w:val="000C20C6"/>
    <w:rsid w:val="000C2665"/>
    <w:rsid w:val="000C6CD7"/>
    <w:rsid w:val="000C7531"/>
    <w:rsid w:val="000C75B7"/>
    <w:rsid w:val="000D248B"/>
    <w:rsid w:val="000D3C41"/>
    <w:rsid w:val="000D452D"/>
    <w:rsid w:val="000D6380"/>
    <w:rsid w:val="000D6620"/>
    <w:rsid w:val="000D6911"/>
    <w:rsid w:val="000D6FCD"/>
    <w:rsid w:val="000E13D3"/>
    <w:rsid w:val="000E2074"/>
    <w:rsid w:val="000E20D0"/>
    <w:rsid w:val="000E3E79"/>
    <w:rsid w:val="000E6474"/>
    <w:rsid w:val="000E6503"/>
    <w:rsid w:val="000E7157"/>
    <w:rsid w:val="000F2C5D"/>
    <w:rsid w:val="000F2E50"/>
    <w:rsid w:val="000F3489"/>
    <w:rsid w:val="000F4D80"/>
    <w:rsid w:val="000F70A3"/>
    <w:rsid w:val="0010051F"/>
    <w:rsid w:val="00101711"/>
    <w:rsid w:val="00102278"/>
    <w:rsid w:val="00102DC9"/>
    <w:rsid w:val="00106665"/>
    <w:rsid w:val="00106844"/>
    <w:rsid w:val="00106A7A"/>
    <w:rsid w:val="00107139"/>
    <w:rsid w:val="00110546"/>
    <w:rsid w:val="001133B0"/>
    <w:rsid w:val="00114218"/>
    <w:rsid w:val="00115196"/>
    <w:rsid w:val="00115981"/>
    <w:rsid w:val="001176E5"/>
    <w:rsid w:val="00121618"/>
    <w:rsid w:val="00123CF9"/>
    <w:rsid w:val="001241E5"/>
    <w:rsid w:val="00124FA3"/>
    <w:rsid w:val="00126627"/>
    <w:rsid w:val="00126DD3"/>
    <w:rsid w:val="0012747D"/>
    <w:rsid w:val="0013133A"/>
    <w:rsid w:val="001326BC"/>
    <w:rsid w:val="00133C30"/>
    <w:rsid w:val="00133FFB"/>
    <w:rsid w:val="0013669A"/>
    <w:rsid w:val="0014377F"/>
    <w:rsid w:val="00146C99"/>
    <w:rsid w:val="00147145"/>
    <w:rsid w:val="00151551"/>
    <w:rsid w:val="00152B45"/>
    <w:rsid w:val="00152E87"/>
    <w:rsid w:val="00153CC2"/>
    <w:rsid w:val="001552F7"/>
    <w:rsid w:val="00157D30"/>
    <w:rsid w:val="00160DF1"/>
    <w:rsid w:val="00161F5A"/>
    <w:rsid w:val="00162755"/>
    <w:rsid w:val="00163F44"/>
    <w:rsid w:val="00163FAC"/>
    <w:rsid w:val="00164AF0"/>
    <w:rsid w:val="00164C9E"/>
    <w:rsid w:val="00165410"/>
    <w:rsid w:val="001658EE"/>
    <w:rsid w:val="00170EB2"/>
    <w:rsid w:val="001728BA"/>
    <w:rsid w:val="00172ECA"/>
    <w:rsid w:val="001730F7"/>
    <w:rsid w:val="00173DD8"/>
    <w:rsid w:val="00173EDB"/>
    <w:rsid w:val="00174179"/>
    <w:rsid w:val="00176393"/>
    <w:rsid w:val="00177957"/>
    <w:rsid w:val="00177CE9"/>
    <w:rsid w:val="00180411"/>
    <w:rsid w:val="00180EDB"/>
    <w:rsid w:val="00184013"/>
    <w:rsid w:val="00186FC3"/>
    <w:rsid w:val="001871DD"/>
    <w:rsid w:val="00187946"/>
    <w:rsid w:val="001904EA"/>
    <w:rsid w:val="0019083C"/>
    <w:rsid w:val="001908EE"/>
    <w:rsid w:val="00191B1B"/>
    <w:rsid w:val="00191B58"/>
    <w:rsid w:val="00195CFA"/>
    <w:rsid w:val="001966F2"/>
    <w:rsid w:val="00197109"/>
    <w:rsid w:val="00197A7F"/>
    <w:rsid w:val="001A31DF"/>
    <w:rsid w:val="001A4306"/>
    <w:rsid w:val="001A5FEE"/>
    <w:rsid w:val="001A7E1C"/>
    <w:rsid w:val="001B05AE"/>
    <w:rsid w:val="001B0CF7"/>
    <w:rsid w:val="001B2381"/>
    <w:rsid w:val="001B26C8"/>
    <w:rsid w:val="001B3370"/>
    <w:rsid w:val="001B3E9E"/>
    <w:rsid w:val="001B5A5E"/>
    <w:rsid w:val="001C0B65"/>
    <w:rsid w:val="001C15FC"/>
    <w:rsid w:val="001C22C1"/>
    <w:rsid w:val="001C4D14"/>
    <w:rsid w:val="001C5749"/>
    <w:rsid w:val="001C5C47"/>
    <w:rsid w:val="001C723B"/>
    <w:rsid w:val="001D02F2"/>
    <w:rsid w:val="001D4177"/>
    <w:rsid w:val="001D5005"/>
    <w:rsid w:val="001D5EA0"/>
    <w:rsid w:val="001E37B6"/>
    <w:rsid w:val="001E5454"/>
    <w:rsid w:val="001F02E8"/>
    <w:rsid w:val="001F213C"/>
    <w:rsid w:val="001F4F0C"/>
    <w:rsid w:val="001F512C"/>
    <w:rsid w:val="001F57A1"/>
    <w:rsid w:val="00201408"/>
    <w:rsid w:val="00201F0A"/>
    <w:rsid w:val="0020245F"/>
    <w:rsid w:val="0020323E"/>
    <w:rsid w:val="00203842"/>
    <w:rsid w:val="00204288"/>
    <w:rsid w:val="0020609E"/>
    <w:rsid w:val="002064BB"/>
    <w:rsid w:val="002105DA"/>
    <w:rsid w:val="00210D48"/>
    <w:rsid w:val="00210E70"/>
    <w:rsid w:val="00214065"/>
    <w:rsid w:val="00215F67"/>
    <w:rsid w:val="0021777A"/>
    <w:rsid w:val="00222483"/>
    <w:rsid w:val="002226D8"/>
    <w:rsid w:val="00224049"/>
    <w:rsid w:val="00225F08"/>
    <w:rsid w:val="00231688"/>
    <w:rsid w:val="002329DC"/>
    <w:rsid w:val="00233753"/>
    <w:rsid w:val="00233A16"/>
    <w:rsid w:val="00233E08"/>
    <w:rsid w:val="002367AD"/>
    <w:rsid w:val="00236D16"/>
    <w:rsid w:val="002406DD"/>
    <w:rsid w:val="00240C9A"/>
    <w:rsid w:val="00241600"/>
    <w:rsid w:val="0024506C"/>
    <w:rsid w:val="00247AAA"/>
    <w:rsid w:val="00250116"/>
    <w:rsid w:val="00250763"/>
    <w:rsid w:val="00251159"/>
    <w:rsid w:val="00251C34"/>
    <w:rsid w:val="00252E60"/>
    <w:rsid w:val="00256EFF"/>
    <w:rsid w:val="00257720"/>
    <w:rsid w:val="00257898"/>
    <w:rsid w:val="0026006B"/>
    <w:rsid w:val="0026044E"/>
    <w:rsid w:val="00265613"/>
    <w:rsid w:val="002656AE"/>
    <w:rsid w:val="002664EC"/>
    <w:rsid w:val="00266AFB"/>
    <w:rsid w:val="002676EC"/>
    <w:rsid w:val="0027058D"/>
    <w:rsid w:val="002711CA"/>
    <w:rsid w:val="00273BF4"/>
    <w:rsid w:val="00274246"/>
    <w:rsid w:val="00274C01"/>
    <w:rsid w:val="002754EA"/>
    <w:rsid w:val="00275FD9"/>
    <w:rsid w:val="00277788"/>
    <w:rsid w:val="002806B7"/>
    <w:rsid w:val="00280FF7"/>
    <w:rsid w:val="002833BC"/>
    <w:rsid w:val="00285EB9"/>
    <w:rsid w:val="0028778D"/>
    <w:rsid w:val="0029247F"/>
    <w:rsid w:val="0029502A"/>
    <w:rsid w:val="00295278"/>
    <w:rsid w:val="00296930"/>
    <w:rsid w:val="00297F72"/>
    <w:rsid w:val="002A1349"/>
    <w:rsid w:val="002A1C08"/>
    <w:rsid w:val="002A2BE5"/>
    <w:rsid w:val="002A2F3D"/>
    <w:rsid w:val="002A557F"/>
    <w:rsid w:val="002B02FD"/>
    <w:rsid w:val="002B0773"/>
    <w:rsid w:val="002B1688"/>
    <w:rsid w:val="002B3709"/>
    <w:rsid w:val="002B73D6"/>
    <w:rsid w:val="002C010B"/>
    <w:rsid w:val="002C1468"/>
    <w:rsid w:val="002C2737"/>
    <w:rsid w:val="002C2CD7"/>
    <w:rsid w:val="002C3E25"/>
    <w:rsid w:val="002C40B4"/>
    <w:rsid w:val="002C48AA"/>
    <w:rsid w:val="002C5214"/>
    <w:rsid w:val="002C6DB5"/>
    <w:rsid w:val="002D0404"/>
    <w:rsid w:val="002D3990"/>
    <w:rsid w:val="002D4245"/>
    <w:rsid w:val="002D4F5F"/>
    <w:rsid w:val="002D506F"/>
    <w:rsid w:val="002D5960"/>
    <w:rsid w:val="002D6AEA"/>
    <w:rsid w:val="002D709B"/>
    <w:rsid w:val="002D7584"/>
    <w:rsid w:val="002E013D"/>
    <w:rsid w:val="002E2667"/>
    <w:rsid w:val="002E287D"/>
    <w:rsid w:val="002E28A1"/>
    <w:rsid w:val="002E6605"/>
    <w:rsid w:val="002E6C1F"/>
    <w:rsid w:val="002E71EC"/>
    <w:rsid w:val="002F155C"/>
    <w:rsid w:val="002F2485"/>
    <w:rsid w:val="002F329B"/>
    <w:rsid w:val="002F4217"/>
    <w:rsid w:val="0030069A"/>
    <w:rsid w:val="00300A4F"/>
    <w:rsid w:val="003046FE"/>
    <w:rsid w:val="00307A2B"/>
    <w:rsid w:val="00310DE4"/>
    <w:rsid w:val="00310F46"/>
    <w:rsid w:val="00312AA0"/>
    <w:rsid w:val="0031333D"/>
    <w:rsid w:val="00317B73"/>
    <w:rsid w:val="003209AB"/>
    <w:rsid w:val="00320DCF"/>
    <w:rsid w:val="003223CC"/>
    <w:rsid w:val="003251C0"/>
    <w:rsid w:val="00326385"/>
    <w:rsid w:val="003264FF"/>
    <w:rsid w:val="00333722"/>
    <w:rsid w:val="00334785"/>
    <w:rsid w:val="00334FB7"/>
    <w:rsid w:val="00336EA3"/>
    <w:rsid w:val="00341701"/>
    <w:rsid w:val="00343CAB"/>
    <w:rsid w:val="00344B53"/>
    <w:rsid w:val="00345919"/>
    <w:rsid w:val="00350B57"/>
    <w:rsid w:val="00355094"/>
    <w:rsid w:val="00355FB1"/>
    <w:rsid w:val="0035714E"/>
    <w:rsid w:val="003574D3"/>
    <w:rsid w:val="00357F0B"/>
    <w:rsid w:val="00360E24"/>
    <w:rsid w:val="00360FD6"/>
    <w:rsid w:val="00361B46"/>
    <w:rsid w:val="00361C7D"/>
    <w:rsid w:val="00363E0E"/>
    <w:rsid w:val="0036516C"/>
    <w:rsid w:val="00366F0D"/>
    <w:rsid w:val="003702A0"/>
    <w:rsid w:val="003710B0"/>
    <w:rsid w:val="0037130D"/>
    <w:rsid w:val="00373626"/>
    <w:rsid w:val="00373C76"/>
    <w:rsid w:val="00375246"/>
    <w:rsid w:val="003772AE"/>
    <w:rsid w:val="0038133E"/>
    <w:rsid w:val="0038284F"/>
    <w:rsid w:val="00383FF2"/>
    <w:rsid w:val="003847C2"/>
    <w:rsid w:val="00385C61"/>
    <w:rsid w:val="00385CB8"/>
    <w:rsid w:val="00390906"/>
    <w:rsid w:val="00390940"/>
    <w:rsid w:val="0039121D"/>
    <w:rsid w:val="00391B5C"/>
    <w:rsid w:val="00392ABB"/>
    <w:rsid w:val="0039621D"/>
    <w:rsid w:val="003968DB"/>
    <w:rsid w:val="0039741B"/>
    <w:rsid w:val="003976BC"/>
    <w:rsid w:val="003A09AD"/>
    <w:rsid w:val="003A38BC"/>
    <w:rsid w:val="003A4545"/>
    <w:rsid w:val="003A4717"/>
    <w:rsid w:val="003A4DCE"/>
    <w:rsid w:val="003A4F5C"/>
    <w:rsid w:val="003A5E05"/>
    <w:rsid w:val="003A649B"/>
    <w:rsid w:val="003B30EE"/>
    <w:rsid w:val="003B40AF"/>
    <w:rsid w:val="003C128E"/>
    <w:rsid w:val="003C15E8"/>
    <w:rsid w:val="003C21CD"/>
    <w:rsid w:val="003C27A4"/>
    <w:rsid w:val="003C4346"/>
    <w:rsid w:val="003C5CEF"/>
    <w:rsid w:val="003C5E9D"/>
    <w:rsid w:val="003C5EBE"/>
    <w:rsid w:val="003D1886"/>
    <w:rsid w:val="003D2C98"/>
    <w:rsid w:val="003D6B7B"/>
    <w:rsid w:val="003E0623"/>
    <w:rsid w:val="003E2A17"/>
    <w:rsid w:val="003E2E47"/>
    <w:rsid w:val="003E5763"/>
    <w:rsid w:val="003E64FA"/>
    <w:rsid w:val="003E73A8"/>
    <w:rsid w:val="003E76B6"/>
    <w:rsid w:val="003F5777"/>
    <w:rsid w:val="003F6D3C"/>
    <w:rsid w:val="00400870"/>
    <w:rsid w:val="00401C76"/>
    <w:rsid w:val="004147C0"/>
    <w:rsid w:val="00415E0B"/>
    <w:rsid w:val="0041607B"/>
    <w:rsid w:val="00416CD3"/>
    <w:rsid w:val="00416F26"/>
    <w:rsid w:val="00417264"/>
    <w:rsid w:val="00417FC1"/>
    <w:rsid w:val="0042114A"/>
    <w:rsid w:val="004220D6"/>
    <w:rsid w:val="00423C1F"/>
    <w:rsid w:val="00423F45"/>
    <w:rsid w:val="004254E5"/>
    <w:rsid w:val="004261D4"/>
    <w:rsid w:val="00427D89"/>
    <w:rsid w:val="004319F5"/>
    <w:rsid w:val="00431F78"/>
    <w:rsid w:val="00433462"/>
    <w:rsid w:val="00433DE6"/>
    <w:rsid w:val="00433E4B"/>
    <w:rsid w:val="004367D0"/>
    <w:rsid w:val="00436D5A"/>
    <w:rsid w:val="0044007E"/>
    <w:rsid w:val="00440EC0"/>
    <w:rsid w:val="00441DCB"/>
    <w:rsid w:val="004436D0"/>
    <w:rsid w:val="00443CB7"/>
    <w:rsid w:val="00444593"/>
    <w:rsid w:val="0044500D"/>
    <w:rsid w:val="00451A6D"/>
    <w:rsid w:val="00452E6F"/>
    <w:rsid w:val="00454D18"/>
    <w:rsid w:val="00456EC1"/>
    <w:rsid w:val="0045700A"/>
    <w:rsid w:val="0046023F"/>
    <w:rsid w:val="004635C1"/>
    <w:rsid w:val="00466435"/>
    <w:rsid w:val="004670F0"/>
    <w:rsid w:val="00472D21"/>
    <w:rsid w:val="00474E69"/>
    <w:rsid w:val="00481814"/>
    <w:rsid w:val="00482AEA"/>
    <w:rsid w:val="00484A85"/>
    <w:rsid w:val="00484D48"/>
    <w:rsid w:val="00485E0A"/>
    <w:rsid w:val="00487D04"/>
    <w:rsid w:val="00487D0E"/>
    <w:rsid w:val="00490F66"/>
    <w:rsid w:val="004922DB"/>
    <w:rsid w:val="004937CA"/>
    <w:rsid w:val="00496373"/>
    <w:rsid w:val="0049753B"/>
    <w:rsid w:val="004A187D"/>
    <w:rsid w:val="004A1DEB"/>
    <w:rsid w:val="004A2DE7"/>
    <w:rsid w:val="004A3F29"/>
    <w:rsid w:val="004A5D4A"/>
    <w:rsid w:val="004A6350"/>
    <w:rsid w:val="004A6A82"/>
    <w:rsid w:val="004A6EC8"/>
    <w:rsid w:val="004A7612"/>
    <w:rsid w:val="004A7CEA"/>
    <w:rsid w:val="004B2E77"/>
    <w:rsid w:val="004B30B9"/>
    <w:rsid w:val="004B3BB7"/>
    <w:rsid w:val="004B44C8"/>
    <w:rsid w:val="004B4AC6"/>
    <w:rsid w:val="004B4BE1"/>
    <w:rsid w:val="004B4C1C"/>
    <w:rsid w:val="004B5D6E"/>
    <w:rsid w:val="004C565F"/>
    <w:rsid w:val="004C5A54"/>
    <w:rsid w:val="004C6C00"/>
    <w:rsid w:val="004C748F"/>
    <w:rsid w:val="004C7C10"/>
    <w:rsid w:val="004D090D"/>
    <w:rsid w:val="004D23A1"/>
    <w:rsid w:val="004D43BA"/>
    <w:rsid w:val="004D4FBC"/>
    <w:rsid w:val="004D570C"/>
    <w:rsid w:val="004D588C"/>
    <w:rsid w:val="004D6DF0"/>
    <w:rsid w:val="004D796E"/>
    <w:rsid w:val="004E0BC9"/>
    <w:rsid w:val="004E109C"/>
    <w:rsid w:val="004E10DA"/>
    <w:rsid w:val="004E13DD"/>
    <w:rsid w:val="004E152D"/>
    <w:rsid w:val="004E3312"/>
    <w:rsid w:val="004F139A"/>
    <w:rsid w:val="004F4AE1"/>
    <w:rsid w:val="004F6BDD"/>
    <w:rsid w:val="004F6C09"/>
    <w:rsid w:val="00500700"/>
    <w:rsid w:val="00500729"/>
    <w:rsid w:val="0050118E"/>
    <w:rsid w:val="005014A2"/>
    <w:rsid w:val="00503BFA"/>
    <w:rsid w:val="00505101"/>
    <w:rsid w:val="005062FB"/>
    <w:rsid w:val="00506CEC"/>
    <w:rsid w:val="00512A93"/>
    <w:rsid w:val="0051403F"/>
    <w:rsid w:val="005142B5"/>
    <w:rsid w:val="00514F8A"/>
    <w:rsid w:val="00515706"/>
    <w:rsid w:val="00515B45"/>
    <w:rsid w:val="0051687B"/>
    <w:rsid w:val="00516D5E"/>
    <w:rsid w:val="00517BAB"/>
    <w:rsid w:val="00520822"/>
    <w:rsid w:val="00522272"/>
    <w:rsid w:val="00523F97"/>
    <w:rsid w:val="005250C4"/>
    <w:rsid w:val="0052545C"/>
    <w:rsid w:val="00526837"/>
    <w:rsid w:val="00527531"/>
    <w:rsid w:val="005302D8"/>
    <w:rsid w:val="00530B37"/>
    <w:rsid w:val="0053184E"/>
    <w:rsid w:val="00531A86"/>
    <w:rsid w:val="00534A9F"/>
    <w:rsid w:val="005361B9"/>
    <w:rsid w:val="00536AE3"/>
    <w:rsid w:val="005402F8"/>
    <w:rsid w:val="00540C7B"/>
    <w:rsid w:val="00541172"/>
    <w:rsid w:val="005418E7"/>
    <w:rsid w:val="00542ECC"/>
    <w:rsid w:val="0054343C"/>
    <w:rsid w:val="00544B13"/>
    <w:rsid w:val="005458D0"/>
    <w:rsid w:val="00547FCC"/>
    <w:rsid w:val="00551A68"/>
    <w:rsid w:val="005535C5"/>
    <w:rsid w:val="00553810"/>
    <w:rsid w:val="00553E62"/>
    <w:rsid w:val="00555B34"/>
    <w:rsid w:val="00555E7C"/>
    <w:rsid w:val="00560F27"/>
    <w:rsid w:val="00561A91"/>
    <w:rsid w:val="0056332B"/>
    <w:rsid w:val="0056466F"/>
    <w:rsid w:val="00564DE7"/>
    <w:rsid w:val="00566F66"/>
    <w:rsid w:val="00571DBD"/>
    <w:rsid w:val="005720B2"/>
    <w:rsid w:val="00572D29"/>
    <w:rsid w:val="00575940"/>
    <w:rsid w:val="00576A92"/>
    <w:rsid w:val="0058040A"/>
    <w:rsid w:val="00580CF7"/>
    <w:rsid w:val="00580D80"/>
    <w:rsid w:val="00583C8E"/>
    <w:rsid w:val="005841D0"/>
    <w:rsid w:val="005865C4"/>
    <w:rsid w:val="00587598"/>
    <w:rsid w:val="00590C4A"/>
    <w:rsid w:val="00591646"/>
    <w:rsid w:val="00591C4E"/>
    <w:rsid w:val="00594256"/>
    <w:rsid w:val="00595143"/>
    <w:rsid w:val="00595761"/>
    <w:rsid w:val="0059637D"/>
    <w:rsid w:val="0059658E"/>
    <w:rsid w:val="005A18FF"/>
    <w:rsid w:val="005A2267"/>
    <w:rsid w:val="005A2C11"/>
    <w:rsid w:val="005A2FAD"/>
    <w:rsid w:val="005A369C"/>
    <w:rsid w:val="005A5013"/>
    <w:rsid w:val="005A540D"/>
    <w:rsid w:val="005A6793"/>
    <w:rsid w:val="005A6C32"/>
    <w:rsid w:val="005A7349"/>
    <w:rsid w:val="005B3091"/>
    <w:rsid w:val="005B3648"/>
    <w:rsid w:val="005B4670"/>
    <w:rsid w:val="005B46C7"/>
    <w:rsid w:val="005B660A"/>
    <w:rsid w:val="005B67A3"/>
    <w:rsid w:val="005C088D"/>
    <w:rsid w:val="005C1AEC"/>
    <w:rsid w:val="005C5A7B"/>
    <w:rsid w:val="005C5D84"/>
    <w:rsid w:val="005C6841"/>
    <w:rsid w:val="005C7F85"/>
    <w:rsid w:val="005D01B8"/>
    <w:rsid w:val="005D0CA0"/>
    <w:rsid w:val="005D400B"/>
    <w:rsid w:val="005D526C"/>
    <w:rsid w:val="005D734C"/>
    <w:rsid w:val="005E114C"/>
    <w:rsid w:val="005E12FA"/>
    <w:rsid w:val="005E13B0"/>
    <w:rsid w:val="005E408F"/>
    <w:rsid w:val="005E4B98"/>
    <w:rsid w:val="005E71A8"/>
    <w:rsid w:val="005E7ACB"/>
    <w:rsid w:val="005F016F"/>
    <w:rsid w:val="005F1ED3"/>
    <w:rsid w:val="005F44B9"/>
    <w:rsid w:val="005F7969"/>
    <w:rsid w:val="006047E9"/>
    <w:rsid w:val="00604BE5"/>
    <w:rsid w:val="006051CB"/>
    <w:rsid w:val="00605E02"/>
    <w:rsid w:val="00606785"/>
    <w:rsid w:val="006107D8"/>
    <w:rsid w:val="00610971"/>
    <w:rsid w:val="00612339"/>
    <w:rsid w:val="00613499"/>
    <w:rsid w:val="00614D3C"/>
    <w:rsid w:val="0061687D"/>
    <w:rsid w:val="006206B4"/>
    <w:rsid w:val="00620833"/>
    <w:rsid w:val="006211D7"/>
    <w:rsid w:val="00622D01"/>
    <w:rsid w:val="00624A97"/>
    <w:rsid w:val="00624BEB"/>
    <w:rsid w:val="006268E7"/>
    <w:rsid w:val="0062738D"/>
    <w:rsid w:val="00627623"/>
    <w:rsid w:val="00630279"/>
    <w:rsid w:val="00631B80"/>
    <w:rsid w:val="00631E60"/>
    <w:rsid w:val="0063215E"/>
    <w:rsid w:val="00632992"/>
    <w:rsid w:val="00633315"/>
    <w:rsid w:val="00634939"/>
    <w:rsid w:val="006354E4"/>
    <w:rsid w:val="0064107E"/>
    <w:rsid w:val="00641D5E"/>
    <w:rsid w:val="00643209"/>
    <w:rsid w:val="006453BB"/>
    <w:rsid w:val="006479A0"/>
    <w:rsid w:val="0065114A"/>
    <w:rsid w:val="00651230"/>
    <w:rsid w:val="00651CAD"/>
    <w:rsid w:val="00653A11"/>
    <w:rsid w:val="006544F7"/>
    <w:rsid w:val="006556EB"/>
    <w:rsid w:val="0065620E"/>
    <w:rsid w:val="00656564"/>
    <w:rsid w:val="00661957"/>
    <w:rsid w:val="00663216"/>
    <w:rsid w:val="00664F1F"/>
    <w:rsid w:val="0066656D"/>
    <w:rsid w:val="006723B5"/>
    <w:rsid w:val="006727CF"/>
    <w:rsid w:val="00673CD6"/>
    <w:rsid w:val="00675250"/>
    <w:rsid w:val="006759F1"/>
    <w:rsid w:val="00676B57"/>
    <w:rsid w:val="00677535"/>
    <w:rsid w:val="006801BF"/>
    <w:rsid w:val="00681DC8"/>
    <w:rsid w:val="006845C9"/>
    <w:rsid w:val="006862CE"/>
    <w:rsid w:val="00687533"/>
    <w:rsid w:val="00687A28"/>
    <w:rsid w:val="00690431"/>
    <w:rsid w:val="00693C3E"/>
    <w:rsid w:val="006949CA"/>
    <w:rsid w:val="006971D5"/>
    <w:rsid w:val="0069736B"/>
    <w:rsid w:val="006A1439"/>
    <w:rsid w:val="006A1FA0"/>
    <w:rsid w:val="006A2BD3"/>
    <w:rsid w:val="006A7446"/>
    <w:rsid w:val="006A77C6"/>
    <w:rsid w:val="006B0C60"/>
    <w:rsid w:val="006B14A1"/>
    <w:rsid w:val="006B16E6"/>
    <w:rsid w:val="006B25E4"/>
    <w:rsid w:val="006B46D0"/>
    <w:rsid w:val="006B546E"/>
    <w:rsid w:val="006B7060"/>
    <w:rsid w:val="006C3478"/>
    <w:rsid w:val="006C439D"/>
    <w:rsid w:val="006C5737"/>
    <w:rsid w:val="006C6AC6"/>
    <w:rsid w:val="006D19D0"/>
    <w:rsid w:val="006D27D4"/>
    <w:rsid w:val="006D39F8"/>
    <w:rsid w:val="006D3F7D"/>
    <w:rsid w:val="006D4BE1"/>
    <w:rsid w:val="006D79B0"/>
    <w:rsid w:val="006E1691"/>
    <w:rsid w:val="006E3471"/>
    <w:rsid w:val="006E59B9"/>
    <w:rsid w:val="006F0676"/>
    <w:rsid w:val="006F0F74"/>
    <w:rsid w:val="006F1093"/>
    <w:rsid w:val="006F1C80"/>
    <w:rsid w:val="006F2F07"/>
    <w:rsid w:val="006F5820"/>
    <w:rsid w:val="006F6625"/>
    <w:rsid w:val="007003B6"/>
    <w:rsid w:val="00702100"/>
    <w:rsid w:val="00704CE1"/>
    <w:rsid w:val="007055BD"/>
    <w:rsid w:val="00706B3C"/>
    <w:rsid w:val="0070790B"/>
    <w:rsid w:val="007108C8"/>
    <w:rsid w:val="007129D1"/>
    <w:rsid w:val="007144C9"/>
    <w:rsid w:val="00714692"/>
    <w:rsid w:val="00714CFE"/>
    <w:rsid w:val="00714FF7"/>
    <w:rsid w:val="00715CB3"/>
    <w:rsid w:val="00722D58"/>
    <w:rsid w:val="00723487"/>
    <w:rsid w:val="007270C2"/>
    <w:rsid w:val="0072776E"/>
    <w:rsid w:val="00730798"/>
    <w:rsid w:val="0073222D"/>
    <w:rsid w:val="007334C9"/>
    <w:rsid w:val="00735BB1"/>
    <w:rsid w:val="00736507"/>
    <w:rsid w:val="00736FB1"/>
    <w:rsid w:val="007370E8"/>
    <w:rsid w:val="00740393"/>
    <w:rsid w:val="0074132A"/>
    <w:rsid w:val="007441F9"/>
    <w:rsid w:val="007454EA"/>
    <w:rsid w:val="00747101"/>
    <w:rsid w:val="0074766F"/>
    <w:rsid w:val="0075126D"/>
    <w:rsid w:val="00752CFA"/>
    <w:rsid w:val="00752E81"/>
    <w:rsid w:val="007546BC"/>
    <w:rsid w:val="00754E01"/>
    <w:rsid w:val="007575C9"/>
    <w:rsid w:val="00757752"/>
    <w:rsid w:val="00761AA2"/>
    <w:rsid w:val="007625A0"/>
    <w:rsid w:val="00763356"/>
    <w:rsid w:val="00771EF1"/>
    <w:rsid w:val="007723CE"/>
    <w:rsid w:val="00772678"/>
    <w:rsid w:val="007734BA"/>
    <w:rsid w:val="00774813"/>
    <w:rsid w:val="00775F0A"/>
    <w:rsid w:val="007775D5"/>
    <w:rsid w:val="007853A7"/>
    <w:rsid w:val="007858AC"/>
    <w:rsid w:val="00786650"/>
    <w:rsid w:val="00786D7B"/>
    <w:rsid w:val="007870E5"/>
    <w:rsid w:val="007875EE"/>
    <w:rsid w:val="0079049E"/>
    <w:rsid w:val="007908F8"/>
    <w:rsid w:val="00791A21"/>
    <w:rsid w:val="00792E43"/>
    <w:rsid w:val="00792FF9"/>
    <w:rsid w:val="00794329"/>
    <w:rsid w:val="00796AA6"/>
    <w:rsid w:val="007A131F"/>
    <w:rsid w:val="007A16C3"/>
    <w:rsid w:val="007A270B"/>
    <w:rsid w:val="007A28DA"/>
    <w:rsid w:val="007A5947"/>
    <w:rsid w:val="007A5C8C"/>
    <w:rsid w:val="007A6B61"/>
    <w:rsid w:val="007B3B45"/>
    <w:rsid w:val="007B3FDB"/>
    <w:rsid w:val="007B4018"/>
    <w:rsid w:val="007B7132"/>
    <w:rsid w:val="007B7EAB"/>
    <w:rsid w:val="007B7EC7"/>
    <w:rsid w:val="007C1B03"/>
    <w:rsid w:val="007C2BFC"/>
    <w:rsid w:val="007C4031"/>
    <w:rsid w:val="007C4083"/>
    <w:rsid w:val="007C5D57"/>
    <w:rsid w:val="007C7958"/>
    <w:rsid w:val="007D0B95"/>
    <w:rsid w:val="007D2B67"/>
    <w:rsid w:val="007D3ACB"/>
    <w:rsid w:val="007D5902"/>
    <w:rsid w:val="007D5E6F"/>
    <w:rsid w:val="007D7D63"/>
    <w:rsid w:val="007E1148"/>
    <w:rsid w:val="007E18AD"/>
    <w:rsid w:val="007E19EE"/>
    <w:rsid w:val="007E3277"/>
    <w:rsid w:val="007E3E0C"/>
    <w:rsid w:val="007E65E2"/>
    <w:rsid w:val="007E7678"/>
    <w:rsid w:val="007E7B92"/>
    <w:rsid w:val="007E7CD6"/>
    <w:rsid w:val="00801491"/>
    <w:rsid w:val="0080179E"/>
    <w:rsid w:val="00802390"/>
    <w:rsid w:val="008042DE"/>
    <w:rsid w:val="0080469B"/>
    <w:rsid w:val="0080533C"/>
    <w:rsid w:val="00806231"/>
    <w:rsid w:val="00810712"/>
    <w:rsid w:val="00811611"/>
    <w:rsid w:val="00811CE2"/>
    <w:rsid w:val="0081266C"/>
    <w:rsid w:val="008166F8"/>
    <w:rsid w:val="00816B8B"/>
    <w:rsid w:val="00817BF4"/>
    <w:rsid w:val="00817C80"/>
    <w:rsid w:val="008204D0"/>
    <w:rsid w:val="00820DA3"/>
    <w:rsid w:val="008219CF"/>
    <w:rsid w:val="00821EF4"/>
    <w:rsid w:val="00824EF2"/>
    <w:rsid w:val="00824F69"/>
    <w:rsid w:val="00825474"/>
    <w:rsid w:val="0082689A"/>
    <w:rsid w:val="00827482"/>
    <w:rsid w:val="00827922"/>
    <w:rsid w:val="00832161"/>
    <w:rsid w:val="00832E6D"/>
    <w:rsid w:val="008344EF"/>
    <w:rsid w:val="00835069"/>
    <w:rsid w:val="008351A6"/>
    <w:rsid w:val="00835C82"/>
    <w:rsid w:val="00836782"/>
    <w:rsid w:val="00836CF1"/>
    <w:rsid w:val="0083708B"/>
    <w:rsid w:val="008379DE"/>
    <w:rsid w:val="00843230"/>
    <w:rsid w:val="0084348A"/>
    <w:rsid w:val="00850A0C"/>
    <w:rsid w:val="0085166C"/>
    <w:rsid w:val="0085171D"/>
    <w:rsid w:val="00851B04"/>
    <w:rsid w:val="00852BFE"/>
    <w:rsid w:val="00853122"/>
    <w:rsid w:val="008539FE"/>
    <w:rsid w:val="00853C50"/>
    <w:rsid w:val="008547B1"/>
    <w:rsid w:val="00856692"/>
    <w:rsid w:val="00862E99"/>
    <w:rsid w:val="00863ADA"/>
    <w:rsid w:val="00864E71"/>
    <w:rsid w:val="0086518C"/>
    <w:rsid w:val="00865F3C"/>
    <w:rsid w:val="0086668E"/>
    <w:rsid w:val="008668E1"/>
    <w:rsid w:val="008727EB"/>
    <w:rsid w:val="00873BC9"/>
    <w:rsid w:val="00875155"/>
    <w:rsid w:val="008766BE"/>
    <w:rsid w:val="00877E16"/>
    <w:rsid w:val="00877E84"/>
    <w:rsid w:val="00882D67"/>
    <w:rsid w:val="00887450"/>
    <w:rsid w:val="008917BE"/>
    <w:rsid w:val="0089372C"/>
    <w:rsid w:val="0089499D"/>
    <w:rsid w:val="00894A5B"/>
    <w:rsid w:val="00895BC2"/>
    <w:rsid w:val="0089652E"/>
    <w:rsid w:val="0089720B"/>
    <w:rsid w:val="008A135D"/>
    <w:rsid w:val="008A19C7"/>
    <w:rsid w:val="008A30BD"/>
    <w:rsid w:val="008A418C"/>
    <w:rsid w:val="008A42C9"/>
    <w:rsid w:val="008A64D2"/>
    <w:rsid w:val="008A650C"/>
    <w:rsid w:val="008A7C5B"/>
    <w:rsid w:val="008B2596"/>
    <w:rsid w:val="008B3014"/>
    <w:rsid w:val="008B3883"/>
    <w:rsid w:val="008B434F"/>
    <w:rsid w:val="008B7244"/>
    <w:rsid w:val="008B7ED4"/>
    <w:rsid w:val="008C149F"/>
    <w:rsid w:val="008C1F25"/>
    <w:rsid w:val="008C297E"/>
    <w:rsid w:val="008C33AB"/>
    <w:rsid w:val="008C4006"/>
    <w:rsid w:val="008C5B22"/>
    <w:rsid w:val="008C650F"/>
    <w:rsid w:val="008C6CCB"/>
    <w:rsid w:val="008C7FAB"/>
    <w:rsid w:val="008D09DC"/>
    <w:rsid w:val="008D1F47"/>
    <w:rsid w:val="008D57E4"/>
    <w:rsid w:val="008D5F44"/>
    <w:rsid w:val="008D785B"/>
    <w:rsid w:val="008E368A"/>
    <w:rsid w:val="008E4FD0"/>
    <w:rsid w:val="008E697F"/>
    <w:rsid w:val="008E6F67"/>
    <w:rsid w:val="008E76E6"/>
    <w:rsid w:val="008F1C75"/>
    <w:rsid w:val="008F225F"/>
    <w:rsid w:val="008F255A"/>
    <w:rsid w:val="008F3D01"/>
    <w:rsid w:val="008F5C4A"/>
    <w:rsid w:val="009009CF"/>
    <w:rsid w:val="0090158F"/>
    <w:rsid w:val="00901CAD"/>
    <w:rsid w:val="0090436D"/>
    <w:rsid w:val="00905CDC"/>
    <w:rsid w:val="00905E4C"/>
    <w:rsid w:val="009071A4"/>
    <w:rsid w:val="0091109A"/>
    <w:rsid w:val="009135F0"/>
    <w:rsid w:val="00913AC2"/>
    <w:rsid w:val="00913B9B"/>
    <w:rsid w:val="009158FC"/>
    <w:rsid w:val="0091624A"/>
    <w:rsid w:val="0092008E"/>
    <w:rsid w:val="0092202F"/>
    <w:rsid w:val="00922416"/>
    <w:rsid w:val="00923EB8"/>
    <w:rsid w:val="00925C1A"/>
    <w:rsid w:val="0092730D"/>
    <w:rsid w:val="00930463"/>
    <w:rsid w:val="00932D16"/>
    <w:rsid w:val="0093737D"/>
    <w:rsid w:val="009415CD"/>
    <w:rsid w:val="0094277A"/>
    <w:rsid w:val="00943EAD"/>
    <w:rsid w:val="009447BE"/>
    <w:rsid w:val="00950DE4"/>
    <w:rsid w:val="00952787"/>
    <w:rsid w:val="00953086"/>
    <w:rsid w:val="009537E4"/>
    <w:rsid w:val="00953F11"/>
    <w:rsid w:val="0095516B"/>
    <w:rsid w:val="00955E4E"/>
    <w:rsid w:val="0096300C"/>
    <w:rsid w:val="0096594B"/>
    <w:rsid w:val="00966E6C"/>
    <w:rsid w:val="009673C9"/>
    <w:rsid w:val="009677B9"/>
    <w:rsid w:val="009710BC"/>
    <w:rsid w:val="009714EA"/>
    <w:rsid w:val="009715B0"/>
    <w:rsid w:val="0097322E"/>
    <w:rsid w:val="00976697"/>
    <w:rsid w:val="00976B2B"/>
    <w:rsid w:val="00977439"/>
    <w:rsid w:val="009774CB"/>
    <w:rsid w:val="009808E5"/>
    <w:rsid w:val="00981FEE"/>
    <w:rsid w:val="0098341F"/>
    <w:rsid w:val="00983964"/>
    <w:rsid w:val="00985AAA"/>
    <w:rsid w:val="009866FB"/>
    <w:rsid w:val="00987F1D"/>
    <w:rsid w:val="00991153"/>
    <w:rsid w:val="00991F87"/>
    <w:rsid w:val="00992D26"/>
    <w:rsid w:val="00995870"/>
    <w:rsid w:val="009960C5"/>
    <w:rsid w:val="009961F8"/>
    <w:rsid w:val="00996B77"/>
    <w:rsid w:val="00996C74"/>
    <w:rsid w:val="00997C80"/>
    <w:rsid w:val="00997EB9"/>
    <w:rsid w:val="009A0035"/>
    <w:rsid w:val="009A0673"/>
    <w:rsid w:val="009A7834"/>
    <w:rsid w:val="009A7E72"/>
    <w:rsid w:val="009B3D95"/>
    <w:rsid w:val="009B581E"/>
    <w:rsid w:val="009B7098"/>
    <w:rsid w:val="009B7DA8"/>
    <w:rsid w:val="009C3AB5"/>
    <w:rsid w:val="009C4744"/>
    <w:rsid w:val="009C5959"/>
    <w:rsid w:val="009C5ACB"/>
    <w:rsid w:val="009C7E23"/>
    <w:rsid w:val="009D0F6D"/>
    <w:rsid w:val="009D324F"/>
    <w:rsid w:val="009D4007"/>
    <w:rsid w:val="009D5652"/>
    <w:rsid w:val="009D638D"/>
    <w:rsid w:val="009D66FD"/>
    <w:rsid w:val="009D78E4"/>
    <w:rsid w:val="009E1377"/>
    <w:rsid w:val="009E15F0"/>
    <w:rsid w:val="009E4D93"/>
    <w:rsid w:val="009E64A4"/>
    <w:rsid w:val="009E6964"/>
    <w:rsid w:val="009F0F30"/>
    <w:rsid w:val="009F0FB7"/>
    <w:rsid w:val="009F1467"/>
    <w:rsid w:val="009F2CE4"/>
    <w:rsid w:val="009F46E6"/>
    <w:rsid w:val="009F532B"/>
    <w:rsid w:val="009F5419"/>
    <w:rsid w:val="009F7B79"/>
    <w:rsid w:val="00A01F51"/>
    <w:rsid w:val="00A028B7"/>
    <w:rsid w:val="00A05833"/>
    <w:rsid w:val="00A073BD"/>
    <w:rsid w:val="00A10920"/>
    <w:rsid w:val="00A1117F"/>
    <w:rsid w:val="00A11FBB"/>
    <w:rsid w:val="00A13037"/>
    <w:rsid w:val="00A139D2"/>
    <w:rsid w:val="00A13A10"/>
    <w:rsid w:val="00A13B3D"/>
    <w:rsid w:val="00A14F83"/>
    <w:rsid w:val="00A15B5B"/>
    <w:rsid w:val="00A17C02"/>
    <w:rsid w:val="00A17D88"/>
    <w:rsid w:val="00A247E8"/>
    <w:rsid w:val="00A26267"/>
    <w:rsid w:val="00A264DC"/>
    <w:rsid w:val="00A2699A"/>
    <w:rsid w:val="00A271F1"/>
    <w:rsid w:val="00A2744B"/>
    <w:rsid w:val="00A30E24"/>
    <w:rsid w:val="00A3214F"/>
    <w:rsid w:val="00A328A9"/>
    <w:rsid w:val="00A329F2"/>
    <w:rsid w:val="00A41450"/>
    <w:rsid w:val="00A41598"/>
    <w:rsid w:val="00A41BC4"/>
    <w:rsid w:val="00A42EFA"/>
    <w:rsid w:val="00A4337A"/>
    <w:rsid w:val="00A44808"/>
    <w:rsid w:val="00A45C60"/>
    <w:rsid w:val="00A47238"/>
    <w:rsid w:val="00A473B1"/>
    <w:rsid w:val="00A474B4"/>
    <w:rsid w:val="00A50826"/>
    <w:rsid w:val="00A533F3"/>
    <w:rsid w:val="00A55E4D"/>
    <w:rsid w:val="00A61292"/>
    <w:rsid w:val="00A6221E"/>
    <w:rsid w:val="00A655F4"/>
    <w:rsid w:val="00A65600"/>
    <w:rsid w:val="00A6798D"/>
    <w:rsid w:val="00A72251"/>
    <w:rsid w:val="00A73118"/>
    <w:rsid w:val="00A75926"/>
    <w:rsid w:val="00A76E42"/>
    <w:rsid w:val="00A90EE8"/>
    <w:rsid w:val="00A9198F"/>
    <w:rsid w:val="00A93071"/>
    <w:rsid w:val="00A96C88"/>
    <w:rsid w:val="00AA0A23"/>
    <w:rsid w:val="00AA1C9A"/>
    <w:rsid w:val="00AA2C27"/>
    <w:rsid w:val="00AA42BB"/>
    <w:rsid w:val="00AA5237"/>
    <w:rsid w:val="00AA647B"/>
    <w:rsid w:val="00AA6B0A"/>
    <w:rsid w:val="00AA77AF"/>
    <w:rsid w:val="00AB0A49"/>
    <w:rsid w:val="00AB0B1E"/>
    <w:rsid w:val="00AB1DBD"/>
    <w:rsid w:val="00AB63DB"/>
    <w:rsid w:val="00AC18A4"/>
    <w:rsid w:val="00AC27EA"/>
    <w:rsid w:val="00AC3117"/>
    <w:rsid w:val="00AC6519"/>
    <w:rsid w:val="00AC6639"/>
    <w:rsid w:val="00AD1504"/>
    <w:rsid w:val="00AD220D"/>
    <w:rsid w:val="00AD277A"/>
    <w:rsid w:val="00AD2A45"/>
    <w:rsid w:val="00AD509B"/>
    <w:rsid w:val="00AD593A"/>
    <w:rsid w:val="00AD6A76"/>
    <w:rsid w:val="00AE027C"/>
    <w:rsid w:val="00AE2E56"/>
    <w:rsid w:val="00AE3221"/>
    <w:rsid w:val="00AE3D87"/>
    <w:rsid w:val="00AE4862"/>
    <w:rsid w:val="00AE4912"/>
    <w:rsid w:val="00AE57E8"/>
    <w:rsid w:val="00AE5996"/>
    <w:rsid w:val="00AE6038"/>
    <w:rsid w:val="00AE609D"/>
    <w:rsid w:val="00AF3C99"/>
    <w:rsid w:val="00AF5ADD"/>
    <w:rsid w:val="00AF7D63"/>
    <w:rsid w:val="00AF7E1F"/>
    <w:rsid w:val="00B0027B"/>
    <w:rsid w:val="00B00B9D"/>
    <w:rsid w:val="00B01CE8"/>
    <w:rsid w:val="00B030E6"/>
    <w:rsid w:val="00B0319B"/>
    <w:rsid w:val="00B04322"/>
    <w:rsid w:val="00B04C63"/>
    <w:rsid w:val="00B04DFD"/>
    <w:rsid w:val="00B04F19"/>
    <w:rsid w:val="00B11D8B"/>
    <w:rsid w:val="00B133B9"/>
    <w:rsid w:val="00B138A4"/>
    <w:rsid w:val="00B13B85"/>
    <w:rsid w:val="00B13F06"/>
    <w:rsid w:val="00B1718D"/>
    <w:rsid w:val="00B17E54"/>
    <w:rsid w:val="00B20754"/>
    <w:rsid w:val="00B20DB4"/>
    <w:rsid w:val="00B21F0C"/>
    <w:rsid w:val="00B2296E"/>
    <w:rsid w:val="00B22B47"/>
    <w:rsid w:val="00B2407E"/>
    <w:rsid w:val="00B241B4"/>
    <w:rsid w:val="00B26013"/>
    <w:rsid w:val="00B26F40"/>
    <w:rsid w:val="00B27487"/>
    <w:rsid w:val="00B27BEE"/>
    <w:rsid w:val="00B30E3C"/>
    <w:rsid w:val="00B322DA"/>
    <w:rsid w:val="00B3321A"/>
    <w:rsid w:val="00B3487A"/>
    <w:rsid w:val="00B34EA8"/>
    <w:rsid w:val="00B37C61"/>
    <w:rsid w:val="00B4059F"/>
    <w:rsid w:val="00B40715"/>
    <w:rsid w:val="00B44E99"/>
    <w:rsid w:val="00B453DD"/>
    <w:rsid w:val="00B46A4E"/>
    <w:rsid w:val="00B47527"/>
    <w:rsid w:val="00B47879"/>
    <w:rsid w:val="00B51345"/>
    <w:rsid w:val="00B524C4"/>
    <w:rsid w:val="00B53EF4"/>
    <w:rsid w:val="00B55840"/>
    <w:rsid w:val="00B577C5"/>
    <w:rsid w:val="00B57A46"/>
    <w:rsid w:val="00B637C6"/>
    <w:rsid w:val="00B64039"/>
    <w:rsid w:val="00B64401"/>
    <w:rsid w:val="00B6787A"/>
    <w:rsid w:val="00B67960"/>
    <w:rsid w:val="00B67B8E"/>
    <w:rsid w:val="00B700C9"/>
    <w:rsid w:val="00B70778"/>
    <w:rsid w:val="00B7220E"/>
    <w:rsid w:val="00B72422"/>
    <w:rsid w:val="00B7578B"/>
    <w:rsid w:val="00B778FD"/>
    <w:rsid w:val="00B807E6"/>
    <w:rsid w:val="00B83B10"/>
    <w:rsid w:val="00B83D4A"/>
    <w:rsid w:val="00B84299"/>
    <w:rsid w:val="00B91FC0"/>
    <w:rsid w:val="00B92402"/>
    <w:rsid w:val="00B92413"/>
    <w:rsid w:val="00B942F0"/>
    <w:rsid w:val="00B9495A"/>
    <w:rsid w:val="00B971D4"/>
    <w:rsid w:val="00BA0415"/>
    <w:rsid w:val="00BA07B5"/>
    <w:rsid w:val="00BA0A85"/>
    <w:rsid w:val="00BA3E7D"/>
    <w:rsid w:val="00BA44D6"/>
    <w:rsid w:val="00BA4584"/>
    <w:rsid w:val="00BA46E5"/>
    <w:rsid w:val="00BA6AC3"/>
    <w:rsid w:val="00BA7D17"/>
    <w:rsid w:val="00BB3674"/>
    <w:rsid w:val="00BB4856"/>
    <w:rsid w:val="00BB595D"/>
    <w:rsid w:val="00BB5E42"/>
    <w:rsid w:val="00BB76F0"/>
    <w:rsid w:val="00BC3232"/>
    <w:rsid w:val="00BC465A"/>
    <w:rsid w:val="00BC5587"/>
    <w:rsid w:val="00BC784C"/>
    <w:rsid w:val="00BD0992"/>
    <w:rsid w:val="00BD4D2E"/>
    <w:rsid w:val="00BD5286"/>
    <w:rsid w:val="00BD64C9"/>
    <w:rsid w:val="00BD66C3"/>
    <w:rsid w:val="00BE2375"/>
    <w:rsid w:val="00BE2C5E"/>
    <w:rsid w:val="00BE437D"/>
    <w:rsid w:val="00BE45EA"/>
    <w:rsid w:val="00BE50A1"/>
    <w:rsid w:val="00BE633D"/>
    <w:rsid w:val="00BE6D24"/>
    <w:rsid w:val="00BE6F32"/>
    <w:rsid w:val="00BE6F33"/>
    <w:rsid w:val="00BE7068"/>
    <w:rsid w:val="00BF4862"/>
    <w:rsid w:val="00BF5AC3"/>
    <w:rsid w:val="00BF6843"/>
    <w:rsid w:val="00BF6981"/>
    <w:rsid w:val="00BF6FD4"/>
    <w:rsid w:val="00C00604"/>
    <w:rsid w:val="00C02178"/>
    <w:rsid w:val="00C02D93"/>
    <w:rsid w:val="00C044BB"/>
    <w:rsid w:val="00C04C22"/>
    <w:rsid w:val="00C05EC0"/>
    <w:rsid w:val="00C070B9"/>
    <w:rsid w:val="00C12939"/>
    <w:rsid w:val="00C13A06"/>
    <w:rsid w:val="00C153F6"/>
    <w:rsid w:val="00C16644"/>
    <w:rsid w:val="00C227B8"/>
    <w:rsid w:val="00C23931"/>
    <w:rsid w:val="00C23ABB"/>
    <w:rsid w:val="00C24415"/>
    <w:rsid w:val="00C2657F"/>
    <w:rsid w:val="00C30329"/>
    <w:rsid w:val="00C305E4"/>
    <w:rsid w:val="00C31043"/>
    <w:rsid w:val="00C311CF"/>
    <w:rsid w:val="00C315AF"/>
    <w:rsid w:val="00C325A1"/>
    <w:rsid w:val="00C344CA"/>
    <w:rsid w:val="00C34D25"/>
    <w:rsid w:val="00C35E54"/>
    <w:rsid w:val="00C36596"/>
    <w:rsid w:val="00C42011"/>
    <w:rsid w:val="00C4202E"/>
    <w:rsid w:val="00C420CB"/>
    <w:rsid w:val="00C42DA9"/>
    <w:rsid w:val="00C45C62"/>
    <w:rsid w:val="00C470EC"/>
    <w:rsid w:val="00C51523"/>
    <w:rsid w:val="00C51E27"/>
    <w:rsid w:val="00C544CF"/>
    <w:rsid w:val="00C5566D"/>
    <w:rsid w:val="00C56567"/>
    <w:rsid w:val="00C566E1"/>
    <w:rsid w:val="00C56904"/>
    <w:rsid w:val="00C57C45"/>
    <w:rsid w:val="00C6056F"/>
    <w:rsid w:val="00C62006"/>
    <w:rsid w:val="00C646D4"/>
    <w:rsid w:val="00C659F6"/>
    <w:rsid w:val="00C66E2C"/>
    <w:rsid w:val="00C71B9D"/>
    <w:rsid w:val="00C71D1C"/>
    <w:rsid w:val="00C71DD1"/>
    <w:rsid w:val="00C816B3"/>
    <w:rsid w:val="00C81E56"/>
    <w:rsid w:val="00C82697"/>
    <w:rsid w:val="00C82CBC"/>
    <w:rsid w:val="00C835B0"/>
    <w:rsid w:val="00C8361E"/>
    <w:rsid w:val="00C84A11"/>
    <w:rsid w:val="00C85356"/>
    <w:rsid w:val="00C8685D"/>
    <w:rsid w:val="00C87EAC"/>
    <w:rsid w:val="00C92C7E"/>
    <w:rsid w:val="00C92F3E"/>
    <w:rsid w:val="00C93808"/>
    <w:rsid w:val="00C96377"/>
    <w:rsid w:val="00C97271"/>
    <w:rsid w:val="00C97C08"/>
    <w:rsid w:val="00CA0C34"/>
    <w:rsid w:val="00CA3EC1"/>
    <w:rsid w:val="00CA3F42"/>
    <w:rsid w:val="00CA4199"/>
    <w:rsid w:val="00CA64D8"/>
    <w:rsid w:val="00CA6ED4"/>
    <w:rsid w:val="00CA7D73"/>
    <w:rsid w:val="00CB3466"/>
    <w:rsid w:val="00CB4318"/>
    <w:rsid w:val="00CB5A28"/>
    <w:rsid w:val="00CB63EF"/>
    <w:rsid w:val="00CB66A9"/>
    <w:rsid w:val="00CB7376"/>
    <w:rsid w:val="00CB7458"/>
    <w:rsid w:val="00CB7B09"/>
    <w:rsid w:val="00CC0C3A"/>
    <w:rsid w:val="00CC2709"/>
    <w:rsid w:val="00CC3D95"/>
    <w:rsid w:val="00CC429D"/>
    <w:rsid w:val="00CC52B8"/>
    <w:rsid w:val="00CC6B60"/>
    <w:rsid w:val="00CC75AD"/>
    <w:rsid w:val="00CC7D92"/>
    <w:rsid w:val="00CC7E79"/>
    <w:rsid w:val="00CD1600"/>
    <w:rsid w:val="00CD6495"/>
    <w:rsid w:val="00CD7D10"/>
    <w:rsid w:val="00CE05CC"/>
    <w:rsid w:val="00CE09E7"/>
    <w:rsid w:val="00CE0F39"/>
    <w:rsid w:val="00CE14EE"/>
    <w:rsid w:val="00CE198D"/>
    <w:rsid w:val="00CE6879"/>
    <w:rsid w:val="00CE7993"/>
    <w:rsid w:val="00CE7DAA"/>
    <w:rsid w:val="00CE7F5D"/>
    <w:rsid w:val="00CF0639"/>
    <w:rsid w:val="00CF2524"/>
    <w:rsid w:val="00CF2AC0"/>
    <w:rsid w:val="00CF327B"/>
    <w:rsid w:val="00CF60DE"/>
    <w:rsid w:val="00CF7825"/>
    <w:rsid w:val="00CF7C2B"/>
    <w:rsid w:val="00D011C4"/>
    <w:rsid w:val="00D01698"/>
    <w:rsid w:val="00D022CA"/>
    <w:rsid w:val="00D0434C"/>
    <w:rsid w:val="00D0476E"/>
    <w:rsid w:val="00D047B6"/>
    <w:rsid w:val="00D07C2A"/>
    <w:rsid w:val="00D100E8"/>
    <w:rsid w:val="00D1193A"/>
    <w:rsid w:val="00D12FA0"/>
    <w:rsid w:val="00D16770"/>
    <w:rsid w:val="00D21A38"/>
    <w:rsid w:val="00D22DAF"/>
    <w:rsid w:val="00D242FE"/>
    <w:rsid w:val="00D25E27"/>
    <w:rsid w:val="00D32D7E"/>
    <w:rsid w:val="00D3746E"/>
    <w:rsid w:val="00D37DAC"/>
    <w:rsid w:val="00D402A4"/>
    <w:rsid w:val="00D40F29"/>
    <w:rsid w:val="00D41C47"/>
    <w:rsid w:val="00D44E94"/>
    <w:rsid w:val="00D44FF6"/>
    <w:rsid w:val="00D45783"/>
    <w:rsid w:val="00D45935"/>
    <w:rsid w:val="00D45CF8"/>
    <w:rsid w:val="00D45FC1"/>
    <w:rsid w:val="00D472F6"/>
    <w:rsid w:val="00D4742F"/>
    <w:rsid w:val="00D526A3"/>
    <w:rsid w:val="00D53B28"/>
    <w:rsid w:val="00D53E24"/>
    <w:rsid w:val="00D541C1"/>
    <w:rsid w:val="00D55AD4"/>
    <w:rsid w:val="00D55E9E"/>
    <w:rsid w:val="00D567CE"/>
    <w:rsid w:val="00D579E8"/>
    <w:rsid w:val="00D640E9"/>
    <w:rsid w:val="00D64C2B"/>
    <w:rsid w:val="00D6557E"/>
    <w:rsid w:val="00D65E90"/>
    <w:rsid w:val="00D662E6"/>
    <w:rsid w:val="00D67320"/>
    <w:rsid w:val="00D70093"/>
    <w:rsid w:val="00D70373"/>
    <w:rsid w:val="00D70B60"/>
    <w:rsid w:val="00D74C81"/>
    <w:rsid w:val="00D7547B"/>
    <w:rsid w:val="00D76603"/>
    <w:rsid w:val="00D82003"/>
    <w:rsid w:val="00D82079"/>
    <w:rsid w:val="00D827A7"/>
    <w:rsid w:val="00D833FF"/>
    <w:rsid w:val="00D84B2F"/>
    <w:rsid w:val="00D85391"/>
    <w:rsid w:val="00D85843"/>
    <w:rsid w:val="00D85C01"/>
    <w:rsid w:val="00D86595"/>
    <w:rsid w:val="00D94077"/>
    <w:rsid w:val="00D94B3C"/>
    <w:rsid w:val="00D96C9D"/>
    <w:rsid w:val="00DA0556"/>
    <w:rsid w:val="00DA0B5A"/>
    <w:rsid w:val="00DA0C0D"/>
    <w:rsid w:val="00DA2289"/>
    <w:rsid w:val="00DA312C"/>
    <w:rsid w:val="00DA4564"/>
    <w:rsid w:val="00DA48AC"/>
    <w:rsid w:val="00DA66B6"/>
    <w:rsid w:val="00DA7D60"/>
    <w:rsid w:val="00DB2459"/>
    <w:rsid w:val="00DB3EDD"/>
    <w:rsid w:val="00DB5A64"/>
    <w:rsid w:val="00DC0A60"/>
    <w:rsid w:val="00DC47ED"/>
    <w:rsid w:val="00DC490D"/>
    <w:rsid w:val="00DC4924"/>
    <w:rsid w:val="00DD0EFE"/>
    <w:rsid w:val="00DD4624"/>
    <w:rsid w:val="00DD58E9"/>
    <w:rsid w:val="00DD5D78"/>
    <w:rsid w:val="00DE31C8"/>
    <w:rsid w:val="00DE36ED"/>
    <w:rsid w:val="00DE38F1"/>
    <w:rsid w:val="00DE3AAD"/>
    <w:rsid w:val="00DE3C9B"/>
    <w:rsid w:val="00DE3F18"/>
    <w:rsid w:val="00DE7489"/>
    <w:rsid w:val="00DF03A6"/>
    <w:rsid w:val="00DF1AF8"/>
    <w:rsid w:val="00DF4751"/>
    <w:rsid w:val="00DF523C"/>
    <w:rsid w:val="00DF6E25"/>
    <w:rsid w:val="00DF7979"/>
    <w:rsid w:val="00E00FB4"/>
    <w:rsid w:val="00E030B8"/>
    <w:rsid w:val="00E03323"/>
    <w:rsid w:val="00E03BC2"/>
    <w:rsid w:val="00E10C09"/>
    <w:rsid w:val="00E111AB"/>
    <w:rsid w:val="00E12EBA"/>
    <w:rsid w:val="00E12FBF"/>
    <w:rsid w:val="00E1389F"/>
    <w:rsid w:val="00E14AD7"/>
    <w:rsid w:val="00E15570"/>
    <w:rsid w:val="00E1624B"/>
    <w:rsid w:val="00E2062D"/>
    <w:rsid w:val="00E211B0"/>
    <w:rsid w:val="00E23247"/>
    <w:rsid w:val="00E2343A"/>
    <w:rsid w:val="00E27730"/>
    <w:rsid w:val="00E330D2"/>
    <w:rsid w:val="00E43066"/>
    <w:rsid w:val="00E4797D"/>
    <w:rsid w:val="00E47DEB"/>
    <w:rsid w:val="00E50575"/>
    <w:rsid w:val="00E5067C"/>
    <w:rsid w:val="00E545D7"/>
    <w:rsid w:val="00E5601B"/>
    <w:rsid w:val="00E56AD7"/>
    <w:rsid w:val="00E57584"/>
    <w:rsid w:val="00E62A8F"/>
    <w:rsid w:val="00E63FC2"/>
    <w:rsid w:val="00E64D70"/>
    <w:rsid w:val="00E65394"/>
    <w:rsid w:val="00E66B6D"/>
    <w:rsid w:val="00E6758B"/>
    <w:rsid w:val="00E679E2"/>
    <w:rsid w:val="00E7299C"/>
    <w:rsid w:val="00E72B24"/>
    <w:rsid w:val="00E75012"/>
    <w:rsid w:val="00E75293"/>
    <w:rsid w:val="00E77316"/>
    <w:rsid w:val="00E775F7"/>
    <w:rsid w:val="00E778D8"/>
    <w:rsid w:val="00E805F2"/>
    <w:rsid w:val="00E80E95"/>
    <w:rsid w:val="00E825F4"/>
    <w:rsid w:val="00E82DA0"/>
    <w:rsid w:val="00E83839"/>
    <w:rsid w:val="00E8409C"/>
    <w:rsid w:val="00E8457C"/>
    <w:rsid w:val="00E845B1"/>
    <w:rsid w:val="00E861CC"/>
    <w:rsid w:val="00E90470"/>
    <w:rsid w:val="00E91948"/>
    <w:rsid w:val="00E925B6"/>
    <w:rsid w:val="00E92BAC"/>
    <w:rsid w:val="00E95338"/>
    <w:rsid w:val="00E96A85"/>
    <w:rsid w:val="00E96B91"/>
    <w:rsid w:val="00E97022"/>
    <w:rsid w:val="00EA0C77"/>
    <w:rsid w:val="00EA19D5"/>
    <w:rsid w:val="00EA2200"/>
    <w:rsid w:val="00EA33D4"/>
    <w:rsid w:val="00EA3CDB"/>
    <w:rsid w:val="00EA4FD1"/>
    <w:rsid w:val="00EA6D8A"/>
    <w:rsid w:val="00EB0119"/>
    <w:rsid w:val="00EB13E7"/>
    <w:rsid w:val="00EB4AE9"/>
    <w:rsid w:val="00EB4CD3"/>
    <w:rsid w:val="00EB5D6E"/>
    <w:rsid w:val="00EB659A"/>
    <w:rsid w:val="00EC06FB"/>
    <w:rsid w:val="00EC60C7"/>
    <w:rsid w:val="00EC719D"/>
    <w:rsid w:val="00ED1E28"/>
    <w:rsid w:val="00ED3B08"/>
    <w:rsid w:val="00ED3E37"/>
    <w:rsid w:val="00ED4041"/>
    <w:rsid w:val="00ED511B"/>
    <w:rsid w:val="00ED52E3"/>
    <w:rsid w:val="00EE00D6"/>
    <w:rsid w:val="00EE0DB5"/>
    <w:rsid w:val="00EE3150"/>
    <w:rsid w:val="00EE3880"/>
    <w:rsid w:val="00EE5B20"/>
    <w:rsid w:val="00EE7115"/>
    <w:rsid w:val="00EE7596"/>
    <w:rsid w:val="00EE7853"/>
    <w:rsid w:val="00EF19EB"/>
    <w:rsid w:val="00EF2385"/>
    <w:rsid w:val="00EF4CD1"/>
    <w:rsid w:val="00EF58B8"/>
    <w:rsid w:val="00EF611B"/>
    <w:rsid w:val="00EF69C4"/>
    <w:rsid w:val="00F03424"/>
    <w:rsid w:val="00F03700"/>
    <w:rsid w:val="00F053FD"/>
    <w:rsid w:val="00F06E5D"/>
    <w:rsid w:val="00F07764"/>
    <w:rsid w:val="00F07A04"/>
    <w:rsid w:val="00F10FE4"/>
    <w:rsid w:val="00F120BA"/>
    <w:rsid w:val="00F1590E"/>
    <w:rsid w:val="00F17536"/>
    <w:rsid w:val="00F20877"/>
    <w:rsid w:val="00F253AD"/>
    <w:rsid w:val="00F26046"/>
    <w:rsid w:val="00F27DA8"/>
    <w:rsid w:val="00F318B0"/>
    <w:rsid w:val="00F33714"/>
    <w:rsid w:val="00F3438E"/>
    <w:rsid w:val="00F3604F"/>
    <w:rsid w:val="00F373D2"/>
    <w:rsid w:val="00F447CB"/>
    <w:rsid w:val="00F4517C"/>
    <w:rsid w:val="00F45DAB"/>
    <w:rsid w:val="00F47F80"/>
    <w:rsid w:val="00F51E15"/>
    <w:rsid w:val="00F53042"/>
    <w:rsid w:val="00F53486"/>
    <w:rsid w:val="00F53612"/>
    <w:rsid w:val="00F53DF5"/>
    <w:rsid w:val="00F553D9"/>
    <w:rsid w:val="00F560DC"/>
    <w:rsid w:val="00F56532"/>
    <w:rsid w:val="00F5695C"/>
    <w:rsid w:val="00F57447"/>
    <w:rsid w:val="00F60A03"/>
    <w:rsid w:val="00F62836"/>
    <w:rsid w:val="00F63B17"/>
    <w:rsid w:val="00F65125"/>
    <w:rsid w:val="00F67BC9"/>
    <w:rsid w:val="00F72813"/>
    <w:rsid w:val="00F74AFA"/>
    <w:rsid w:val="00F74F3D"/>
    <w:rsid w:val="00F755E5"/>
    <w:rsid w:val="00F76C86"/>
    <w:rsid w:val="00F7749F"/>
    <w:rsid w:val="00F81D24"/>
    <w:rsid w:val="00F8252B"/>
    <w:rsid w:val="00F82776"/>
    <w:rsid w:val="00F86801"/>
    <w:rsid w:val="00F907D1"/>
    <w:rsid w:val="00F90E6C"/>
    <w:rsid w:val="00F919AB"/>
    <w:rsid w:val="00F91AD1"/>
    <w:rsid w:val="00F91F81"/>
    <w:rsid w:val="00F92756"/>
    <w:rsid w:val="00F93704"/>
    <w:rsid w:val="00F943CC"/>
    <w:rsid w:val="00F96B55"/>
    <w:rsid w:val="00FA378B"/>
    <w:rsid w:val="00FA3CE1"/>
    <w:rsid w:val="00FA62C5"/>
    <w:rsid w:val="00FA6D8A"/>
    <w:rsid w:val="00FB3EB1"/>
    <w:rsid w:val="00FB44DA"/>
    <w:rsid w:val="00FB4977"/>
    <w:rsid w:val="00FB596B"/>
    <w:rsid w:val="00FB6CAB"/>
    <w:rsid w:val="00FB6D58"/>
    <w:rsid w:val="00FB7C0D"/>
    <w:rsid w:val="00FC3C46"/>
    <w:rsid w:val="00FC461E"/>
    <w:rsid w:val="00FC57CA"/>
    <w:rsid w:val="00FC622E"/>
    <w:rsid w:val="00FC63B9"/>
    <w:rsid w:val="00FC6D87"/>
    <w:rsid w:val="00FC7AB9"/>
    <w:rsid w:val="00FD0DAA"/>
    <w:rsid w:val="00FD1EDE"/>
    <w:rsid w:val="00FD3C97"/>
    <w:rsid w:val="00FD3EAB"/>
    <w:rsid w:val="00FE14A4"/>
    <w:rsid w:val="00FE1C93"/>
    <w:rsid w:val="00FE471E"/>
    <w:rsid w:val="00FE5652"/>
    <w:rsid w:val="00FE58E2"/>
    <w:rsid w:val="00FE6256"/>
    <w:rsid w:val="00FE7F76"/>
    <w:rsid w:val="00FF132E"/>
    <w:rsid w:val="00FF1392"/>
    <w:rsid w:val="00FF19C6"/>
    <w:rsid w:val="00FF2053"/>
    <w:rsid w:val="00FF533E"/>
    <w:rsid w:val="00FF557C"/>
    <w:rsid w:val="00FF7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5B0"/>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1"/>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2E6D"/>
    <w:rPr>
      <w:color w:val="0000FF"/>
      <w:u w:val="single"/>
    </w:rPr>
  </w:style>
  <w:style w:type="character" w:styleId="FollowedHyperlink">
    <w:name w:val="FollowedHyperlink"/>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 w:type="paragraph" w:customStyle="1" w:styleId="CabinetNumberListLevel1">
    <w:name w:val="Cabinet_Number List (Level 1)"/>
    <w:basedOn w:val="Normal"/>
    <w:rsid w:val="00CC7E79"/>
  </w:style>
  <w:style w:type="character" w:styleId="CommentReference">
    <w:name w:val="annotation reference"/>
    <w:rsid w:val="00274246"/>
    <w:rPr>
      <w:sz w:val="16"/>
      <w:szCs w:val="16"/>
    </w:rPr>
  </w:style>
  <w:style w:type="paragraph" w:customStyle="1" w:styleId="DefaultText">
    <w:name w:val="Default Text"/>
    <w:basedOn w:val="Normal"/>
    <w:rsid w:val="008D5F44"/>
    <w:pPr>
      <w:autoSpaceDE w:val="0"/>
      <w:autoSpaceDN w:val="0"/>
      <w:adjustRightInd w:val="0"/>
    </w:pPr>
    <w:rPr>
      <w:color w:val="auto"/>
      <w:szCs w:val="24"/>
      <w:lang w:eastAsia="en-US"/>
    </w:rPr>
  </w:style>
  <w:style w:type="paragraph" w:styleId="CommentText">
    <w:name w:val="annotation text"/>
    <w:basedOn w:val="Normal"/>
    <w:link w:val="CommentTextChar"/>
    <w:rsid w:val="001C5749"/>
    <w:rPr>
      <w:sz w:val="20"/>
    </w:rPr>
  </w:style>
  <w:style w:type="character" w:customStyle="1" w:styleId="CommentTextChar">
    <w:name w:val="Comment Text Char"/>
    <w:link w:val="CommentText"/>
    <w:rsid w:val="001C5749"/>
    <w:rPr>
      <w:color w:val="000000"/>
      <w:lang w:val="en-AU" w:eastAsia="en-AU"/>
    </w:rPr>
  </w:style>
  <w:style w:type="paragraph" w:styleId="CommentSubject">
    <w:name w:val="annotation subject"/>
    <w:basedOn w:val="CommentText"/>
    <w:next w:val="CommentText"/>
    <w:link w:val="CommentSubjectChar"/>
    <w:rsid w:val="001C5749"/>
    <w:rPr>
      <w:b/>
      <w:bCs/>
    </w:rPr>
  </w:style>
  <w:style w:type="character" w:customStyle="1" w:styleId="CommentSubjectChar">
    <w:name w:val="Comment Subject Char"/>
    <w:link w:val="CommentSubject"/>
    <w:rsid w:val="001C5749"/>
    <w:rPr>
      <w:b/>
      <w:bCs/>
      <w:color w:val="000000"/>
      <w:lang w:val="en-AU" w:eastAsia="en-AU"/>
    </w:rPr>
  </w:style>
  <w:style w:type="paragraph" w:styleId="BodyText3">
    <w:name w:val="Body Text 3"/>
    <w:basedOn w:val="Normal"/>
    <w:link w:val="BodyText3Char"/>
    <w:rsid w:val="006F1093"/>
    <w:pPr>
      <w:tabs>
        <w:tab w:val="left" w:pos="-720"/>
      </w:tabs>
      <w:suppressAutoHyphens/>
      <w:spacing w:before="120"/>
      <w:ind w:right="-6"/>
      <w:jc w:val="both"/>
    </w:pPr>
    <w:rPr>
      <w:rFonts w:ascii="Arial" w:hAnsi="Arial"/>
      <w:b/>
      <w:color w:val="auto"/>
      <w:spacing w:val="-3"/>
      <w:sz w:val="22"/>
    </w:rPr>
  </w:style>
  <w:style w:type="character" w:customStyle="1" w:styleId="BodyText3Char">
    <w:name w:val="Body Text 3 Char"/>
    <w:link w:val="BodyText3"/>
    <w:rsid w:val="006F1093"/>
    <w:rPr>
      <w:rFonts w:ascii="Arial" w:hAnsi="Arial"/>
      <w:b/>
      <w:spacing w:val="-3"/>
      <w:sz w:val="22"/>
      <w:lang w:val="en-AU" w:eastAsia="en-AU"/>
    </w:rPr>
  </w:style>
  <w:style w:type="paragraph" w:styleId="Revision">
    <w:name w:val="Revision"/>
    <w:hidden/>
    <w:uiPriority w:val="99"/>
    <w:semiHidden/>
    <w:rsid w:val="00E14AD7"/>
    <w:rPr>
      <w:color w:val="000000"/>
      <w:sz w:val="24"/>
    </w:rPr>
  </w:style>
  <w:style w:type="paragraph" w:styleId="ListParagraph">
    <w:name w:val="List Paragraph"/>
    <w:basedOn w:val="Normal"/>
    <w:qFormat/>
    <w:rsid w:val="00520822"/>
    <w:pPr>
      <w:spacing w:after="200" w:line="276" w:lineRule="auto"/>
      <w:ind w:left="720"/>
    </w:pPr>
    <w:rPr>
      <w:rFonts w:ascii="Calibri" w:hAnsi="Calibri"/>
      <w:color w:val="auto"/>
      <w:sz w:val="22"/>
      <w:szCs w:val="22"/>
      <w:lang w:val="en-US" w:eastAsia="en-US"/>
    </w:rPr>
  </w:style>
  <w:style w:type="paragraph" w:customStyle="1" w:styleId="PortfolioBullet2">
    <w:name w:val="Portfolio_Bullet2"/>
    <w:basedOn w:val="Normal"/>
    <w:rsid w:val="00F907D1"/>
    <w:pPr>
      <w:keepLines/>
      <w:numPr>
        <w:ilvl w:val="1"/>
        <w:numId w:val="3"/>
      </w:numPr>
      <w:spacing w:after="120" w:line="300" w:lineRule="atLeast"/>
    </w:pPr>
    <w:rPr>
      <w:color w:val="auto"/>
      <w:sz w:val="22"/>
      <w:lang w:eastAsia="en-US"/>
    </w:rPr>
  </w:style>
  <w:style w:type="paragraph" w:customStyle="1" w:styleId="PortfolioBullet">
    <w:name w:val="Portfolio_Bullet"/>
    <w:basedOn w:val="Normal"/>
    <w:rsid w:val="00F907D1"/>
    <w:pPr>
      <w:keepLines/>
      <w:numPr>
        <w:numId w:val="3"/>
      </w:numPr>
      <w:spacing w:after="120" w:line="300" w:lineRule="atLeast"/>
    </w:pPr>
    <w:rPr>
      <w:color w:val="auto"/>
      <w:sz w:val="22"/>
      <w:lang w:eastAsia="en-US"/>
    </w:rPr>
  </w:style>
  <w:style w:type="paragraph" w:customStyle="1" w:styleId="PortfolioBullet3">
    <w:name w:val="Portfolio_Bullet3"/>
    <w:basedOn w:val="Normal"/>
    <w:rsid w:val="00F907D1"/>
    <w:pPr>
      <w:keepLines/>
      <w:numPr>
        <w:ilvl w:val="2"/>
        <w:numId w:val="3"/>
      </w:numPr>
      <w:spacing w:after="120" w:line="300" w:lineRule="atLeast"/>
    </w:pPr>
    <w:rPr>
      <w:color w:val="auto"/>
      <w:sz w:val="22"/>
      <w:lang w:eastAsia="en-US"/>
    </w:rPr>
  </w:style>
  <w:style w:type="paragraph" w:customStyle="1" w:styleId="BodyTextLevel1">
    <w:name w:val="Body Text Level 1"/>
    <w:basedOn w:val="Normal"/>
    <w:link w:val="BodyTextLevel1Char"/>
    <w:rsid w:val="002A2BE5"/>
    <w:rPr>
      <w:rFonts w:ascii="Arial" w:hAnsi="Arial"/>
      <w:color w:val="auto"/>
      <w:sz w:val="22"/>
    </w:rPr>
  </w:style>
  <w:style w:type="character" w:customStyle="1" w:styleId="BodyTextLevel1Char">
    <w:name w:val="Body Text Level 1 Char"/>
    <w:link w:val="BodyTextLevel1"/>
    <w:locked/>
    <w:rsid w:val="002A2BE5"/>
    <w:rPr>
      <w:rFonts w:ascii="Arial" w:hAnsi="Arial"/>
      <w:sz w:val="22"/>
      <w:lang w:val="en-AU" w:eastAsia="en-AU" w:bidi="ar-SA"/>
    </w:rPr>
  </w:style>
  <w:style w:type="paragraph" w:styleId="ListBullet">
    <w:name w:val="List Bullet"/>
    <w:basedOn w:val="Normal"/>
    <w:rsid w:val="00F53042"/>
    <w:pPr>
      <w:numPr>
        <w:numId w:val="4"/>
      </w:numPr>
      <w:spacing w:before="120" w:after="240"/>
    </w:pPr>
    <w:rPr>
      <w:rFonts w:ascii="Calibri" w:eastAsia="Cambria" w:hAnsi="Calibri"/>
      <w:color w:val="auto"/>
      <w:sz w:val="22"/>
      <w:szCs w:val="24"/>
      <w:lang w:eastAsia="en-US"/>
    </w:rPr>
  </w:style>
  <w:style w:type="paragraph" w:customStyle="1" w:styleId="PortfolioBase">
    <w:name w:val="Portfolio_Base"/>
    <w:rsid w:val="00D07C2A"/>
    <w:pPr>
      <w:keepLines/>
      <w:spacing w:line="300" w:lineRule="atLeast"/>
    </w:pPr>
    <w:rPr>
      <w:sz w:val="22"/>
      <w:lang w:eastAsia="en-US"/>
    </w:rPr>
  </w:style>
  <w:style w:type="paragraph" w:customStyle="1" w:styleId="Bullet">
    <w:name w:val="Bullet"/>
    <w:basedOn w:val="Normal"/>
    <w:link w:val="BulletChar"/>
    <w:rsid w:val="00E2062D"/>
    <w:pPr>
      <w:numPr>
        <w:numId w:val="5"/>
      </w:numPr>
      <w:spacing w:after="240" w:line="260" w:lineRule="exact"/>
      <w:jc w:val="both"/>
    </w:pPr>
    <w:rPr>
      <w:rFonts w:ascii="Corbel" w:hAnsi="Corbel"/>
      <w:sz w:val="23"/>
    </w:rPr>
  </w:style>
  <w:style w:type="paragraph" w:customStyle="1" w:styleId="Dash">
    <w:name w:val="Dash"/>
    <w:basedOn w:val="Normal"/>
    <w:rsid w:val="00E2062D"/>
    <w:pPr>
      <w:numPr>
        <w:ilvl w:val="1"/>
        <w:numId w:val="5"/>
      </w:numPr>
      <w:spacing w:after="240" w:line="260" w:lineRule="exact"/>
      <w:jc w:val="both"/>
    </w:pPr>
    <w:rPr>
      <w:rFonts w:ascii="Corbel" w:hAnsi="Corbel"/>
      <w:sz w:val="23"/>
    </w:rPr>
  </w:style>
  <w:style w:type="paragraph" w:customStyle="1" w:styleId="DoubleDot">
    <w:name w:val="Double Dot"/>
    <w:basedOn w:val="Normal"/>
    <w:rsid w:val="00E2062D"/>
    <w:pPr>
      <w:numPr>
        <w:ilvl w:val="2"/>
        <w:numId w:val="5"/>
      </w:numPr>
      <w:spacing w:after="240" w:line="260" w:lineRule="exact"/>
      <w:jc w:val="both"/>
    </w:pPr>
    <w:rPr>
      <w:rFonts w:ascii="Corbel" w:hAnsi="Corbel"/>
      <w:sz w:val="23"/>
    </w:rPr>
  </w:style>
  <w:style w:type="character" w:customStyle="1" w:styleId="BulletChar">
    <w:name w:val="Bullet Char"/>
    <w:link w:val="Bullet"/>
    <w:locked/>
    <w:rsid w:val="00E2062D"/>
    <w:rPr>
      <w:rFonts w:ascii="Corbel" w:hAnsi="Corbel"/>
      <w:color w:val="000000"/>
      <w:sz w:val="23"/>
      <w:lang w:val="en-AU" w:eastAsia="en-AU" w:bidi="ar-SA"/>
    </w:rPr>
  </w:style>
  <w:style w:type="paragraph" w:customStyle="1" w:styleId="Char">
    <w:name w:val="Char"/>
    <w:basedOn w:val="Normal"/>
    <w:rsid w:val="00F03700"/>
    <w:pPr>
      <w:spacing w:after="160" w:line="240" w:lineRule="exact"/>
    </w:pPr>
    <w:rPr>
      <w:rFonts w:ascii="Verdana" w:hAnsi="Verdana"/>
      <w:color w:val="auto"/>
      <w:sz w:val="20"/>
      <w:szCs w:val="24"/>
      <w:lang w:val="en-US" w:eastAsia="en-US"/>
    </w:rPr>
  </w:style>
  <w:style w:type="character" w:styleId="Strong">
    <w:name w:val="Strong"/>
    <w:qFormat/>
    <w:rsid w:val="009A0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1104">
      <w:bodyDiv w:val="1"/>
      <w:marLeft w:val="0"/>
      <w:marRight w:val="0"/>
      <w:marTop w:val="0"/>
      <w:marBottom w:val="0"/>
      <w:divBdr>
        <w:top w:val="none" w:sz="0" w:space="0" w:color="auto"/>
        <w:left w:val="none" w:sz="0" w:space="0" w:color="auto"/>
        <w:bottom w:val="none" w:sz="0" w:space="0" w:color="auto"/>
        <w:right w:val="none" w:sz="0" w:space="0" w:color="auto"/>
      </w:divBdr>
      <w:divsChild>
        <w:div w:id="1920097590">
          <w:marLeft w:val="0"/>
          <w:marRight w:val="0"/>
          <w:marTop w:val="0"/>
          <w:marBottom w:val="0"/>
          <w:divBdr>
            <w:top w:val="none" w:sz="0" w:space="0" w:color="auto"/>
            <w:left w:val="none" w:sz="0" w:space="0" w:color="auto"/>
            <w:bottom w:val="none" w:sz="0" w:space="0" w:color="auto"/>
            <w:right w:val="none" w:sz="0" w:space="0" w:color="auto"/>
          </w:divBdr>
          <w:divsChild>
            <w:div w:id="462584166">
              <w:marLeft w:val="0"/>
              <w:marRight w:val="0"/>
              <w:marTop w:val="0"/>
              <w:marBottom w:val="0"/>
              <w:divBdr>
                <w:top w:val="none" w:sz="0" w:space="0" w:color="auto"/>
                <w:left w:val="none" w:sz="0" w:space="0" w:color="auto"/>
                <w:bottom w:val="none" w:sz="0" w:space="0" w:color="auto"/>
                <w:right w:val="none" w:sz="0" w:space="0" w:color="auto"/>
              </w:divBdr>
            </w:div>
            <w:div w:id="1650591494">
              <w:marLeft w:val="0"/>
              <w:marRight w:val="0"/>
              <w:marTop w:val="0"/>
              <w:marBottom w:val="0"/>
              <w:divBdr>
                <w:top w:val="none" w:sz="0" w:space="0" w:color="auto"/>
                <w:left w:val="none" w:sz="0" w:space="0" w:color="auto"/>
                <w:bottom w:val="none" w:sz="0" w:space="0" w:color="auto"/>
                <w:right w:val="none" w:sz="0" w:space="0" w:color="auto"/>
              </w:divBdr>
            </w:div>
            <w:div w:id="18329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62089">
      <w:bodyDiv w:val="1"/>
      <w:marLeft w:val="0"/>
      <w:marRight w:val="0"/>
      <w:marTop w:val="0"/>
      <w:marBottom w:val="0"/>
      <w:divBdr>
        <w:top w:val="none" w:sz="0" w:space="0" w:color="auto"/>
        <w:left w:val="none" w:sz="0" w:space="0" w:color="auto"/>
        <w:bottom w:val="none" w:sz="0" w:space="0" w:color="auto"/>
        <w:right w:val="none" w:sz="0" w:space="0" w:color="auto"/>
      </w:divBdr>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72336">
      <w:bodyDiv w:val="1"/>
      <w:marLeft w:val="0"/>
      <w:marRight w:val="0"/>
      <w:marTop w:val="0"/>
      <w:marBottom w:val="0"/>
      <w:divBdr>
        <w:top w:val="none" w:sz="0" w:space="0" w:color="auto"/>
        <w:left w:val="none" w:sz="0" w:space="0" w:color="auto"/>
        <w:bottom w:val="none" w:sz="0" w:space="0" w:color="auto"/>
        <w:right w:val="none" w:sz="0" w:space="0" w:color="auto"/>
      </w:divBdr>
      <w:divsChild>
        <w:div w:id="1831676372">
          <w:marLeft w:val="0"/>
          <w:marRight w:val="0"/>
          <w:marTop w:val="0"/>
          <w:marBottom w:val="0"/>
          <w:divBdr>
            <w:top w:val="none" w:sz="0" w:space="0" w:color="auto"/>
            <w:left w:val="none" w:sz="0" w:space="0" w:color="auto"/>
            <w:bottom w:val="none" w:sz="0" w:space="0" w:color="auto"/>
            <w:right w:val="none" w:sz="0" w:space="0" w:color="auto"/>
          </w:divBdr>
          <w:divsChild>
            <w:div w:id="332806426">
              <w:marLeft w:val="0"/>
              <w:marRight w:val="0"/>
              <w:marTop w:val="0"/>
              <w:marBottom w:val="0"/>
              <w:divBdr>
                <w:top w:val="none" w:sz="0" w:space="0" w:color="auto"/>
                <w:left w:val="none" w:sz="0" w:space="0" w:color="auto"/>
                <w:bottom w:val="none" w:sz="0" w:space="0" w:color="auto"/>
                <w:right w:val="none" w:sz="0" w:space="0" w:color="auto"/>
              </w:divBdr>
            </w:div>
            <w:div w:id="445082274">
              <w:marLeft w:val="0"/>
              <w:marRight w:val="0"/>
              <w:marTop w:val="0"/>
              <w:marBottom w:val="0"/>
              <w:divBdr>
                <w:top w:val="none" w:sz="0" w:space="0" w:color="auto"/>
                <w:left w:val="none" w:sz="0" w:space="0" w:color="auto"/>
                <w:bottom w:val="none" w:sz="0" w:space="0" w:color="auto"/>
                <w:right w:val="none" w:sz="0" w:space="0" w:color="auto"/>
              </w:divBdr>
            </w:div>
            <w:div w:id="5879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 w:id="1506676758">
      <w:bodyDiv w:val="1"/>
      <w:marLeft w:val="0"/>
      <w:marRight w:val="0"/>
      <w:marTop w:val="0"/>
      <w:marBottom w:val="0"/>
      <w:divBdr>
        <w:top w:val="none" w:sz="0" w:space="0" w:color="auto"/>
        <w:left w:val="none" w:sz="0" w:space="0" w:color="auto"/>
        <w:bottom w:val="none" w:sz="0" w:space="0" w:color="auto"/>
        <w:right w:val="none" w:sz="0" w:space="0" w:color="auto"/>
      </w:divBdr>
    </w:div>
    <w:div w:id="1751190805">
      <w:bodyDiv w:val="1"/>
      <w:marLeft w:val="0"/>
      <w:marRight w:val="0"/>
      <w:marTop w:val="0"/>
      <w:marBottom w:val="0"/>
      <w:divBdr>
        <w:top w:val="none" w:sz="0" w:space="0" w:color="auto"/>
        <w:left w:val="none" w:sz="0" w:space="0" w:color="auto"/>
        <w:bottom w:val="none" w:sz="0" w:space="0" w:color="auto"/>
        <w:right w:val="none" w:sz="0" w:space="0" w:color="auto"/>
      </w:divBdr>
      <w:divsChild>
        <w:div w:id="48379867">
          <w:marLeft w:val="0"/>
          <w:marRight w:val="0"/>
          <w:marTop w:val="0"/>
          <w:marBottom w:val="0"/>
          <w:divBdr>
            <w:top w:val="none" w:sz="0" w:space="0" w:color="auto"/>
            <w:left w:val="none" w:sz="0" w:space="0" w:color="auto"/>
            <w:bottom w:val="none" w:sz="0" w:space="0" w:color="auto"/>
            <w:right w:val="none" w:sz="0" w:space="0" w:color="auto"/>
          </w:divBdr>
          <w:divsChild>
            <w:div w:id="542449713">
              <w:marLeft w:val="0"/>
              <w:marRight w:val="0"/>
              <w:marTop w:val="0"/>
              <w:marBottom w:val="0"/>
              <w:divBdr>
                <w:top w:val="none" w:sz="0" w:space="0" w:color="auto"/>
                <w:left w:val="none" w:sz="0" w:space="0" w:color="auto"/>
                <w:bottom w:val="none" w:sz="0" w:space="0" w:color="auto"/>
                <w:right w:val="none" w:sz="0" w:space="0" w:color="auto"/>
              </w:divBdr>
              <w:divsChild>
                <w:div w:id="2062245135">
                  <w:marLeft w:val="0"/>
                  <w:marRight w:val="0"/>
                  <w:marTop w:val="0"/>
                  <w:marBottom w:val="0"/>
                  <w:divBdr>
                    <w:top w:val="none" w:sz="0" w:space="0" w:color="auto"/>
                    <w:left w:val="none" w:sz="0" w:space="0" w:color="auto"/>
                    <w:bottom w:val="none" w:sz="0" w:space="0" w:color="auto"/>
                    <w:right w:val="none" w:sz="0" w:space="0" w:color="auto"/>
                  </w:divBdr>
                  <w:divsChild>
                    <w:div w:id="10414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13" Type="http://schemas.openxmlformats.org/officeDocument/2006/relationships/hyperlink" Target="Attachments/Fatigue%20Reg.pdf"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hyperlink" Target="Attachments/Mass%20Reg%20ExNotes.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ttachments/General%20Reg%20ExNote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ttachments/Mass%20Reg.pdf" TargetMode="External"/><Relationship Id="rId5" Type="http://schemas.openxmlformats.org/officeDocument/2006/relationships/footnotes" Target="footnotes.xml"/><Relationship Id="rId15" Type="http://schemas.openxmlformats.org/officeDocument/2006/relationships/hyperlink" Target="Attachments/General%20Reg.pdf" TargetMode="External"/><Relationship Id="rId10" Type="http://schemas.openxmlformats.org/officeDocument/2006/relationships/hyperlink" Target="Attachments/Stds%20Reg%20ExNote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ttachments/Stds%20Reg.pdf" TargetMode="External"/><Relationship Id="rId14" Type="http://schemas.openxmlformats.org/officeDocument/2006/relationships/hyperlink" Target="Attachments/Fatigue%20Reg%20ExNote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zmelan\Local%20Settings\Temporary%20Internet%20Files\Content.IE5\3N8ARZV3\Cabinet%20Submission%20Authority%20to%20Introduce%20a%20Bill%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Cabinet Submission Authority to Introduce a Bill[1].dot</Template>
  <TotalTime>0</TotalTime>
  <Pages>1</Pages>
  <Words>324</Words>
  <Characters>1985</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2304</CharactersWithSpaces>
  <SharedDoc>false</SharedDoc>
  <HyperlinkBase>https://www.cabinet.qld.gov.au/documents/2013/Mar/Heavy Vehicle Bill 2013/</HyperlinkBase>
  <HLinks>
    <vt:vector size="60" baseType="variant">
      <vt:variant>
        <vt:i4>8323192</vt:i4>
      </vt:variant>
      <vt:variant>
        <vt:i4>27</vt:i4>
      </vt:variant>
      <vt:variant>
        <vt:i4>0</vt:i4>
      </vt:variant>
      <vt:variant>
        <vt:i4>5</vt:i4>
      </vt:variant>
      <vt:variant>
        <vt:lpwstr>Attachments/General Reg ExNotes.pdf</vt:lpwstr>
      </vt:variant>
      <vt:variant>
        <vt:lpwstr/>
      </vt:variant>
      <vt:variant>
        <vt:i4>2949236</vt:i4>
      </vt:variant>
      <vt:variant>
        <vt:i4>24</vt:i4>
      </vt:variant>
      <vt:variant>
        <vt:i4>0</vt:i4>
      </vt:variant>
      <vt:variant>
        <vt:i4>5</vt:i4>
      </vt:variant>
      <vt:variant>
        <vt:lpwstr>Attachments/General Reg.pdf</vt:lpwstr>
      </vt:variant>
      <vt:variant>
        <vt:lpwstr/>
      </vt:variant>
      <vt:variant>
        <vt:i4>6488191</vt:i4>
      </vt:variant>
      <vt:variant>
        <vt:i4>21</vt:i4>
      </vt:variant>
      <vt:variant>
        <vt:i4>0</vt:i4>
      </vt:variant>
      <vt:variant>
        <vt:i4>5</vt:i4>
      </vt:variant>
      <vt:variant>
        <vt:lpwstr>Attachments/Fatigue Reg ExNotes.pdf</vt:lpwstr>
      </vt:variant>
      <vt:variant>
        <vt:lpwstr/>
      </vt:variant>
      <vt:variant>
        <vt:i4>3211379</vt:i4>
      </vt:variant>
      <vt:variant>
        <vt:i4>18</vt:i4>
      </vt:variant>
      <vt:variant>
        <vt:i4>0</vt:i4>
      </vt:variant>
      <vt:variant>
        <vt:i4>5</vt:i4>
      </vt:variant>
      <vt:variant>
        <vt:lpwstr>Attachments/Fatigue Reg.pdf</vt:lpwstr>
      </vt:variant>
      <vt:variant>
        <vt:lpwstr/>
      </vt:variant>
      <vt:variant>
        <vt:i4>6160453</vt:i4>
      </vt:variant>
      <vt:variant>
        <vt:i4>15</vt:i4>
      </vt:variant>
      <vt:variant>
        <vt:i4>0</vt:i4>
      </vt:variant>
      <vt:variant>
        <vt:i4>5</vt:i4>
      </vt:variant>
      <vt:variant>
        <vt:lpwstr>Attachments/Mass Reg ExNotes.pdf</vt:lpwstr>
      </vt:variant>
      <vt:variant>
        <vt:lpwstr/>
      </vt:variant>
      <vt:variant>
        <vt:i4>5373975</vt:i4>
      </vt:variant>
      <vt:variant>
        <vt:i4>12</vt:i4>
      </vt:variant>
      <vt:variant>
        <vt:i4>0</vt:i4>
      </vt:variant>
      <vt:variant>
        <vt:i4>5</vt:i4>
      </vt:variant>
      <vt:variant>
        <vt:lpwstr>Attachments/Mass Reg.pdf</vt:lpwstr>
      </vt:variant>
      <vt:variant>
        <vt:lpwstr/>
      </vt:variant>
      <vt:variant>
        <vt:i4>4915276</vt:i4>
      </vt:variant>
      <vt:variant>
        <vt:i4>9</vt:i4>
      </vt:variant>
      <vt:variant>
        <vt:i4>0</vt:i4>
      </vt:variant>
      <vt:variant>
        <vt:i4>5</vt:i4>
      </vt:variant>
      <vt:variant>
        <vt:lpwstr>Attachments/Stds Reg ExNotes.pdf</vt:lpwstr>
      </vt:variant>
      <vt:variant>
        <vt:lpwstr/>
      </vt:variant>
      <vt:variant>
        <vt:i4>4653086</vt:i4>
      </vt:variant>
      <vt:variant>
        <vt:i4>6</vt:i4>
      </vt:variant>
      <vt:variant>
        <vt:i4>0</vt:i4>
      </vt:variant>
      <vt:variant>
        <vt:i4>5</vt:i4>
      </vt:variant>
      <vt:variant>
        <vt:lpwstr>Attachments/Stds Reg.pdf</vt:lpwstr>
      </vt:variant>
      <vt:variant>
        <vt:lpwstr/>
      </vt: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2013-03-07T22:20:00Z</cp:lastPrinted>
  <dcterms:created xsi:type="dcterms:W3CDTF">2017-10-25T00:52:00Z</dcterms:created>
  <dcterms:modified xsi:type="dcterms:W3CDTF">2018-03-06T01:19:00Z</dcterms:modified>
  <cp:category>Legislation,Transport</cp:category>
</cp:coreProperties>
</file>